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60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widowControl w:val="0"/>
        <w:spacing w:before="0" w:beforeLines="0" w:after="0" w:afterLines="0" w:line="600" w:lineRule="exact"/>
        <w:jc w:val="center"/>
        <w:rPr>
          <w:rFonts w:hint="default" w:ascii="Times New Roman" w:hAnsi="Times New Roman" w:eastAsia="小标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小标宋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小标宋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小标宋" w:cs="Times New Roman"/>
          <w:color w:val="auto"/>
          <w:sz w:val="44"/>
          <w:szCs w:val="44"/>
          <w:lang w:eastAsia="zh-CN"/>
        </w:rPr>
        <w:t>渔业科技问题难题</w:t>
      </w:r>
      <w:r>
        <w:rPr>
          <w:rFonts w:hint="default" w:ascii="Times New Roman" w:hAnsi="Times New Roman" w:eastAsia="小标宋" w:cs="Times New Roman"/>
          <w:color w:val="000000"/>
          <w:sz w:val="44"/>
          <w:szCs w:val="44"/>
        </w:rPr>
        <w:t>推荐表</w:t>
      </w:r>
    </w:p>
    <w:tbl>
      <w:tblPr>
        <w:tblStyle w:val="3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27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题目</w:t>
            </w:r>
          </w:p>
        </w:tc>
        <w:tc>
          <w:tcPr>
            <w:tcW w:w="7570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27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分支机构名称</w:t>
            </w:r>
          </w:p>
        </w:tc>
        <w:tc>
          <w:tcPr>
            <w:tcW w:w="7570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推荐人</w:t>
            </w:r>
          </w:p>
        </w:tc>
        <w:tc>
          <w:tcPr>
            <w:tcW w:w="7570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5"/>
                <w:sz w:val="32"/>
                <w:szCs w:val="32"/>
                <w:lang w:eastAsia="zh-CN"/>
              </w:rPr>
              <w:t>（可以由多名专家联合推荐或联合的国外组织和专家联合推荐）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2227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570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27" w:type="dxa"/>
            <w:noWrap w:val="0"/>
            <w:vAlign w:val="top"/>
          </w:tcPr>
          <w:p>
            <w:pPr>
              <w:widowControl w:val="0"/>
              <w:spacing w:beforeLines="0" w:afterLines="0" w:line="6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推荐意见</w:t>
            </w:r>
          </w:p>
        </w:tc>
        <w:tc>
          <w:tcPr>
            <w:tcW w:w="75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Lines="0"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48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48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主任委员：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4480" w:firstLineChars="140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年 月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Lines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45761ADC"/>
    <w:rsid w:val="461E210A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闫文杰</cp:lastModifiedBy>
  <dcterms:modified xsi:type="dcterms:W3CDTF">2025-06-20T06:46:21Z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