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4917A">
      <w:pPr>
        <w:spacing w:line="240" w:lineRule="auto"/>
        <w:ind w:firstLine="602"/>
        <w:jc w:val="center"/>
        <w:rPr>
          <w:rFonts w:hint="eastAsia" w:ascii="宋体" w:hAnsi="宋体"/>
          <w:b/>
          <w:bCs/>
          <w:sz w:val="30"/>
          <w:szCs w:val="30"/>
        </w:rPr>
      </w:pPr>
    </w:p>
    <w:p w14:paraId="1E7BF6C3">
      <w:pPr>
        <w:spacing w:line="240" w:lineRule="auto"/>
        <w:ind w:left="0" w:leftChars="0" w:firstLine="0" w:firstLineChars="0"/>
        <w:jc w:val="center"/>
        <w:rPr>
          <w:rFonts w:hint="eastAsia" w:ascii="宋体" w:hAnsi="宋体"/>
          <w:b/>
          <w:bCs/>
          <w:sz w:val="30"/>
          <w:szCs w:val="30"/>
        </w:rPr>
      </w:pPr>
      <w:r>
        <w:rPr>
          <w:rFonts w:hint="eastAsia" w:ascii="宋体" w:hAnsi="宋体"/>
          <w:b/>
          <w:bCs/>
          <w:sz w:val="44"/>
          <w:szCs w:val="44"/>
        </w:rPr>
        <w:t>中国水产学会团体标准</w:t>
      </w:r>
    </w:p>
    <w:p w14:paraId="14B64838">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2FFD5AB8">
      <w:pPr>
        <w:spacing w:line="240" w:lineRule="auto"/>
        <w:ind w:firstLine="0" w:firstLineChars="0"/>
        <w:jc w:val="center"/>
        <w:rPr>
          <w:rFonts w:hint="eastAsia" w:ascii="宋体" w:hAnsi="宋体"/>
          <w:b/>
          <w:bCs/>
          <w:sz w:val="44"/>
          <w:szCs w:val="44"/>
        </w:rPr>
      </w:pPr>
      <w:r>
        <w:rPr>
          <w:rFonts w:ascii="宋体" w:hAnsi="宋体"/>
          <w:b/>
          <w:bCs/>
          <w:sz w:val="44"/>
          <w:szCs w:val="44"/>
        </w:rPr>
        <w:t>《工厂化循环水</w:t>
      </w:r>
      <w:r>
        <w:rPr>
          <w:rFonts w:hint="eastAsia" w:ascii="宋体" w:hAnsi="宋体"/>
          <w:b/>
          <w:bCs/>
          <w:sz w:val="44"/>
          <w:szCs w:val="44"/>
        </w:rPr>
        <w:t>养殖尾水处理技术</w:t>
      </w:r>
      <w:r>
        <w:rPr>
          <w:rFonts w:hint="eastAsia" w:ascii="宋体" w:hAnsi="宋体"/>
          <w:b/>
          <w:bCs/>
          <w:sz w:val="44"/>
          <w:szCs w:val="44"/>
          <w:lang w:val="en-US" w:eastAsia="zh-CN"/>
        </w:rPr>
        <w:t>规范</w:t>
      </w:r>
      <w:r>
        <w:rPr>
          <w:rFonts w:ascii="宋体" w:hAnsi="宋体"/>
          <w:b/>
          <w:bCs/>
          <w:sz w:val="44"/>
          <w:szCs w:val="44"/>
        </w:rPr>
        <w:t>》</w:t>
      </w:r>
    </w:p>
    <w:p w14:paraId="258E1E89">
      <w:pPr>
        <w:spacing w:line="240" w:lineRule="auto"/>
        <w:ind w:firstLine="602"/>
        <w:jc w:val="center"/>
        <w:rPr>
          <w:rFonts w:hint="eastAsia" w:ascii="宋体" w:hAnsi="宋体"/>
          <w:b/>
          <w:bCs/>
          <w:sz w:val="30"/>
          <w:szCs w:val="30"/>
        </w:rPr>
      </w:pPr>
    </w:p>
    <w:p w14:paraId="58363181">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3216037F">
      <w:pPr>
        <w:spacing w:line="240" w:lineRule="auto"/>
        <w:ind w:firstLine="602"/>
        <w:jc w:val="center"/>
        <w:rPr>
          <w:rFonts w:hint="eastAsia" w:ascii="宋体" w:hAnsi="宋体"/>
          <w:b/>
          <w:bCs/>
          <w:sz w:val="30"/>
          <w:szCs w:val="30"/>
        </w:rPr>
      </w:pPr>
    </w:p>
    <w:p w14:paraId="1190EC9E">
      <w:pPr>
        <w:spacing w:line="240" w:lineRule="auto"/>
        <w:ind w:left="0" w:leftChars="0" w:firstLine="0" w:firstLineChars="0"/>
        <w:jc w:val="center"/>
        <w:rPr>
          <w:rFonts w:hint="eastAsia" w:ascii="宋体" w:hAnsi="宋体"/>
          <w:b/>
          <w:bCs/>
          <w:sz w:val="44"/>
          <w:szCs w:val="44"/>
        </w:rPr>
      </w:pPr>
      <w:r>
        <w:rPr>
          <w:rFonts w:ascii="宋体" w:hAnsi="宋体"/>
          <w:b/>
          <w:bCs/>
          <w:sz w:val="44"/>
          <w:szCs w:val="44"/>
        </w:rPr>
        <w:t>编 制 说 明</w:t>
      </w:r>
    </w:p>
    <w:p w14:paraId="7FD215D4">
      <w:pPr>
        <w:spacing w:line="240" w:lineRule="auto"/>
        <w:ind w:firstLine="883"/>
        <w:jc w:val="center"/>
        <w:rPr>
          <w:rFonts w:hint="eastAsia" w:ascii="宋体" w:hAnsi="宋体"/>
          <w:b/>
          <w:bCs/>
          <w:sz w:val="44"/>
          <w:szCs w:val="44"/>
        </w:rPr>
      </w:pPr>
      <w:r>
        <w:rPr>
          <w:rFonts w:ascii="宋体" w:hAnsi="宋体"/>
          <w:b/>
          <w:bCs/>
          <w:sz w:val="44"/>
          <w:szCs w:val="44"/>
        </w:rPr>
        <w:t xml:space="preserve"> </w:t>
      </w:r>
    </w:p>
    <w:p w14:paraId="399C5B34">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3E63B707">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127158EB">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216CECE4">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6AC89F2C">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2D8F4B9A">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6D542D15">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1EB12415">
      <w:pPr>
        <w:spacing w:line="240" w:lineRule="auto"/>
        <w:ind w:firstLine="602"/>
        <w:jc w:val="center"/>
        <w:rPr>
          <w:rFonts w:hint="eastAsia" w:ascii="宋体" w:hAnsi="宋体"/>
          <w:b/>
          <w:bCs/>
          <w:sz w:val="30"/>
          <w:szCs w:val="30"/>
        </w:rPr>
      </w:pPr>
      <w:r>
        <w:rPr>
          <w:rFonts w:ascii="宋体" w:hAnsi="宋体"/>
          <w:b/>
          <w:bCs/>
          <w:sz w:val="30"/>
          <w:szCs w:val="30"/>
        </w:rPr>
        <w:t xml:space="preserve"> </w:t>
      </w:r>
    </w:p>
    <w:p w14:paraId="06FCB31F">
      <w:pPr>
        <w:spacing w:line="240" w:lineRule="auto"/>
        <w:ind w:left="0" w:leftChars="0" w:firstLine="0" w:firstLineChars="0"/>
        <w:jc w:val="center"/>
        <w:rPr>
          <w:rFonts w:ascii="宋体" w:hAnsi="宋体"/>
          <w:b/>
          <w:bCs/>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b/>
          <w:bCs/>
          <w:sz w:val="30"/>
          <w:szCs w:val="30"/>
        </w:rPr>
        <w:t>二</w:t>
      </w:r>
      <w:r>
        <w:rPr>
          <w:rFonts w:hint="eastAsia" w:ascii="宋体" w:hAnsi="宋体"/>
          <w:b/>
          <w:bCs/>
          <w:sz w:val="30"/>
          <w:szCs w:val="30"/>
        </w:rPr>
        <w:t>〇</w:t>
      </w:r>
      <w:r>
        <w:rPr>
          <w:rFonts w:ascii="宋体" w:hAnsi="宋体"/>
          <w:b/>
          <w:bCs/>
          <w:sz w:val="30"/>
          <w:szCs w:val="30"/>
        </w:rPr>
        <w:t>二</w:t>
      </w:r>
      <w:r>
        <w:rPr>
          <w:rFonts w:hint="eastAsia" w:ascii="宋体" w:hAnsi="宋体"/>
          <w:b/>
          <w:bCs/>
          <w:sz w:val="30"/>
          <w:szCs w:val="30"/>
        </w:rPr>
        <w:t>五</w:t>
      </w:r>
      <w:r>
        <w:rPr>
          <w:rFonts w:ascii="宋体" w:hAnsi="宋体"/>
          <w:b/>
          <w:bCs/>
          <w:sz w:val="30"/>
          <w:szCs w:val="30"/>
        </w:rPr>
        <w:t>年</w:t>
      </w:r>
      <w:r>
        <w:rPr>
          <w:rFonts w:hint="eastAsia" w:ascii="宋体" w:hAnsi="宋体"/>
          <w:b/>
          <w:bCs/>
          <w:sz w:val="30"/>
          <w:szCs w:val="30"/>
        </w:rPr>
        <w:t>九</w:t>
      </w:r>
      <w:r>
        <w:rPr>
          <w:rFonts w:ascii="宋体" w:hAnsi="宋体"/>
          <w:b/>
          <w:bCs/>
          <w:sz w:val="30"/>
          <w:szCs w:val="30"/>
        </w:rPr>
        <w:t>月</w:t>
      </w:r>
    </w:p>
    <w:p w14:paraId="409DD4CE">
      <w:pPr>
        <w:ind w:firstLine="602"/>
        <w:jc w:val="center"/>
        <w:rPr>
          <w:rFonts w:ascii="宋体" w:hAnsi="宋体"/>
          <w:b/>
          <w:bCs/>
          <w:sz w:val="30"/>
          <w:szCs w:val="30"/>
        </w:rPr>
      </w:pPr>
    </w:p>
    <w:p w14:paraId="37D43B08">
      <w:pPr>
        <w:ind w:left="0" w:leftChars="0" w:firstLine="0" w:firstLineChars="0"/>
        <w:jc w:val="center"/>
        <w:rPr>
          <w:rFonts w:ascii="宋体" w:hAnsi="宋体"/>
          <w:b/>
          <w:bCs/>
          <w:sz w:val="36"/>
          <w:szCs w:val="36"/>
        </w:rPr>
      </w:pPr>
      <w:r>
        <w:rPr>
          <w:rFonts w:hint="eastAsia" w:ascii="宋体" w:hAnsi="宋体"/>
          <w:b/>
          <w:bCs/>
          <w:sz w:val="36"/>
          <w:szCs w:val="36"/>
        </w:rPr>
        <w:t>中国水产学会团体标准</w:t>
      </w:r>
    </w:p>
    <w:p w14:paraId="1E351A67">
      <w:pPr>
        <w:ind w:left="0" w:leftChars="0" w:firstLine="0" w:firstLineChars="0"/>
        <w:jc w:val="center"/>
        <w:rPr>
          <w:rFonts w:hint="eastAsia" w:ascii="宋体" w:hAnsi="宋体"/>
          <w:b/>
          <w:bCs/>
          <w:sz w:val="36"/>
          <w:szCs w:val="36"/>
        </w:rPr>
      </w:pPr>
      <w:r>
        <w:rPr>
          <w:rFonts w:ascii="宋体" w:hAnsi="宋体"/>
          <w:b/>
          <w:bCs/>
          <w:sz w:val="36"/>
          <w:szCs w:val="36"/>
        </w:rPr>
        <w:t>《工厂化循环水养殖尾水处理技术规范》编制说明</w:t>
      </w:r>
    </w:p>
    <w:p w14:paraId="5FB0EC96">
      <w:pPr>
        <w:pStyle w:val="2"/>
        <w:bidi w:val="0"/>
      </w:pPr>
    </w:p>
    <w:p w14:paraId="74C11691">
      <w:pPr>
        <w:pStyle w:val="2"/>
        <w:bidi w:val="0"/>
      </w:pPr>
      <w:r>
        <w:t>一</w:t>
      </w:r>
      <w:r>
        <w:rPr>
          <w:rFonts w:hint="eastAsia"/>
        </w:rPr>
        <w:t>、</w:t>
      </w:r>
      <w:r>
        <w:t>工作简况</w:t>
      </w:r>
      <w:r>
        <w:rPr>
          <w:rFonts w:hint="eastAsia"/>
        </w:rPr>
        <w:t>，包括任务来源、制定背景、起草过程等</w:t>
      </w:r>
    </w:p>
    <w:p w14:paraId="2E8BA3E6">
      <w:pPr>
        <w:pStyle w:val="3"/>
        <w:ind w:firstLine="560"/>
      </w:pPr>
      <w:r>
        <w:t>（</w:t>
      </w:r>
      <w:r>
        <w:rPr>
          <w:rFonts w:hint="eastAsia"/>
        </w:rPr>
        <w:t>一</w:t>
      </w:r>
      <w:r>
        <w:t>）任务来源</w:t>
      </w:r>
    </w:p>
    <w:p w14:paraId="3E1B85B2">
      <w:pPr>
        <w:ind w:firstLine="480"/>
        <w:rPr>
          <w:rFonts w:hint="eastAsia" w:ascii="宋体" w:hAnsi="宋体"/>
          <w:szCs w:val="24"/>
        </w:rPr>
      </w:pPr>
      <w:r>
        <w:rPr>
          <w:rFonts w:hint="eastAsia" w:cs="Times New Roman"/>
          <w:szCs w:val="24"/>
        </w:rPr>
        <w:t>根据《中国水产学会团体标准管理办法》要求，经立项申报专家论证等程序，中国水产学会</w:t>
      </w:r>
      <w:r>
        <w:rPr>
          <w:rFonts w:hint="eastAsia" w:cs="Times New Roman"/>
          <w:szCs w:val="24"/>
          <w:lang w:val="en-US" w:eastAsia="zh-CN"/>
        </w:rPr>
        <w:t>2025年9月2日</w:t>
      </w:r>
      <w:r>
        <w:rPr>
          <w:rFonts w:hint="eastAsia" w:cs="Times New Roman"/>
          <w:szCs w:val="24"/>
        </w:rPr>
        <w:t xml:space="preserve">下达 </w:t>
      </w:r>
      <w:r>
        <w:rPr>
          <w:rFonts w:hint="eastAsia" w:cs="Times New Roman"/>
          <w:szCs w:val="24"/>
          <w:lang w:eastAsia="zh-CN"/>
        </w:rPr>
        <w:t>《</w:t>
      </w:r>
      <w:r>
        <w:rPr>
          <w:rFonts w:hint="eastAsia" w:cs="Times New Roman"/>
          <w:szCs w:val="24"/>
        </w:rPr>
        <w:t>2025 年第四批中国水产学会团体标准项目计划</w:t>
      </w:r>
      <w:r>
        <w:rPr>
          <w:rFonts w:hint="eastAsia" w:cs="Times New Roman"/>
          <w:szCs w:val="24"/>
          <w:lang w:eastAsia="zh-CN"/>
        </w:rPr>
        <w:t>》，</w:t>
      </w:r>
      <w:r>
        <w:rPr>
          <w:rFonts w:ascii="宋体" w:hAnsi="宋体"/>
          <w:szCs w:val="24"/>
        </w:rPr>
        <w:t>《工厂化循环水养殖尾水处理技术规范》获批</w:t>
      </w:r>
      <w:r>
        <w:t>立项。标准</w:t>
      </w:r>
      <w:r>
        <w:rPr>
          <w:rFonts w:ascii="宋体" w:hAnsi="宋体"/>
          <w:szCs w:val="24"/>
        </w:rPr>
        <w:t>由全国水产技术推广总站主持，中国水产科学研究院黄海水产研究所、</w:t>
      </w:r>
      <w:r>
        <w:rPr>
          <w:rFonts w:hint="eastAsia" w:ascii="宋体" w:hAnsi="宋体"/>
          <w:szCs w:val="24"/>
        </w:rPr>
        <w:t>山东中朗海洋科技有限公司、</w:t>
      </w:r>
      <w:r>
        <w:rPr>
          <w:rFonts w:ascii="宋体" w:hAnsi="宋体"/>
          <w:szCs w:val="24"/>
        </w:rPr>
        <w:t>青岛卓越海洋集团有限公司等联合参与起草，旨在填补我国工厂化循环水养殖尾水处理专项技术标准的空白，规范行业技术应用与管理。</w:t>
      </w:r>
    </w:p>
    <w:p w14:paraId="40E4E105">
      <w:pPr>
        <w:pStyle w:val="3"/>
        <w:ind w:firstLine="560"/>
      </w:pPr>
      <w:r>
        <w:t>（</w:t>
      </w:r>
      <w:r>
        <w:rPr>
          <w:rFonts w:hint="eastAsia"/>
        </w:rPr>
        <w:t>二</w:t>
      </w:r>
      <w:r>
        <w:t>）制定背景</w:t>
      </w:r>
    </w:p>
    <w:p w14:paraId="2799511D">
      <w:pPr>
        <w:ind w:firstLine="480"/>
      </w:pPr>
      <w:r>
        <w:rPr>
          <w:rFonts w:hint="eastAsia"/>
        </w:rPr>
        <w:t>在全球水产养殖行业蓬勃发展的背景下，养殖尾水的处理问题日益凸显。养殖过程中产生的尾水通常含有大量的养殖废物、药物残留、营养盐及病原微生物，如果不经过适当处理，直接排放到自然水体中，将对水质造成严重影响，进而影响生态系统的稳定和人类的生活环境。因此，如何有效处理养殖尾水，成为水产养殖可持续发展的重要议题。</w:t>
      </w:r>
    </w:p>
    <w:p w14:paraId="3FC98646">
      <w:pPr>
        <w:ind w:firstLine="480"/>
      </w:pPr>
      <w:r>
        <w:rPr>
          <w:rFonts w:hint="eastAsia"/>
        </w:rPr>
        <w:t>我国是水产养殖大国，也是世界上唯一一个养殖量超过自然捕捞量的国家。近年来，随着水产养殖规模化、集约化的发展，水产养殖方式和技术不断改进，水产养殖污染问题逐渐引起社会关注。不同于工业废水和生活污水，水产养殖尾水具有面源广、容量大等特点，且不同养殖模式，其尾水排放特征、污染物差异较大，给养殖尾水处理修复工作造成困难，尾水排放问题已成为制约水产养殖业可持续发展的主要障碍</w:t>
      </w:r>
      <w:r>
        <w:rPr>
          <w:vertAlign w:val="superscript"/>
        </w:rPr>
        <w:fldChar w:fldCharType="begin"/>
      </w:r>
      <w:r>
        <w:rPr>
          <w:vertAlign w:val="superscript"/>
        </w:rPr>
        <w:instrText xml:space="preserve"> </w:instrText>
      </w:r>
      <w:r>
        <w:rPr>
          <w:rFonts w:hint="eastAsia"/>
          <w:vertAlign w:val="superscript"/>
        </w:rPr>
        <w:instrText xml:space="preserve">REF _Ref211513259 \r \h</w:instrText>
      </w:r>
      <w:r>
        <w:rPr>
          <w:vertAlign w:val="superscript"/>
        </w:rPr>
        <w:instrText xml:space="preserve">  \* MERGEFORMAT </w:instrText>
      </w:r>
      <w:r>
        <w:rPr>
          <w:vertAlign w:val="superscript"/>
        </w:rPr>
        <w:fldChar w:fldCharType="separate"/>
      </w:r>
      <w:r>
        <w:rPr>
          <w:vertAlign w:val="superscript"/>
        </w:rPr>
        <w:t>[1]</w:t>
      </w:r>
      <w:r>
        <w:rPr>
          <w:vertAlign w:val="superscript"/>
        </w:rPr>
        <w:fldChar w:fldCharType="end"/>
      </w:r>
      <w:r>
        <w:rPr>
          <w:rFonts w:hint="eastAsia"/>
        </w:rPr>
        <w:t>。做好养殖尾水治理工作，推进水产养殖绿色转型升级，加快推进渔业生态文明建设，补短板、强基础，切实改进水产养殖基础设施，构建“产出高效、产品安全、资源节约、环境友好”的现代渔业发展新格局，是推动生态文明建设的具体举措，也是我国水产养殖业可持续发展的必由之路。</w:t>
      </w:r>
    </w:p>
    <w:p w14:paraId="313102DF">
      <w:pPr>
        <w:ind w:firstLine="480"/>
        <w:rPr>
          <w:rFonts w:hint="eastAsia" w:ascii="宋体" w:hAnsi="宋体"/>
          <w:szCs w:val="24"/>
        </w:rPr>
      </w:pPr>
      <w:r>
        <w:rPr>
          <w:rFonts w:hint="eastAsia" w:ascii="宋体" w:hAnsi="宋体"/>
          <w:szCs w:val="24"/>
        </w:rPr>
        <w:t>2019年初，农业农村部等十部委联合下发了《关于加快推进水产养殖业绿色发展的若干意见》，进一步细化“发展生态健康养殖模式，完善循环水和进排水处理设施，支持生态沟渠、生态塘、潜流湿地等尾水处理设施升级改造；推进养殖尾水治理，推动出台水产养殖尾水污染物排放标准，依法开展水产养殖项目环境影响评价。加快推进养殖节水减排，鼓励采取进排水改造、生物净化、人工湿地、种植水生蔬菜花卉等技术措施开展集中连片池塘养殖区域和工厂化养殖尾水处理，推动养殖尾水资源化利用或达标排放。加强养殖尾水监测，规范设置养殖尾水排放口，落实养殖尾水排放属地监管职责和生产者环境保护主体责任”。</w:t>
      </w:r>
    </w:p>
    <w:p w14:paraId="4047FDE1">
      <w:pPr>
        <w:ind w:firstLine="480"/>
        <w:rPr>
          <w:rFonts w:hint="eastAsia" w:ascii="宋体" w:hAnsi="宋体"/>
          <w:szCs w:val="24"/>
        </w:rPr>
      </w:pPr>
      <w:r>
        <w:rPr>
          <w:rFonts w:hint="eastAsia" w:ascii="宋体" w:hAnsi="宋体"/>
          <w:szCs w:val="24"/>
        </w:rPr>
        <w:t>2025年2月23日，2025年中央一号文件由新华社受权发布，提出支持发展深远海养殖，建设海上牧场。中共中央 国务院关于进一步深化农村改 扎实推进乡村全面振兴的意见（2025年1月1日），提出“促进渔业高质量发展，支持发展深远海养殖，建设海上牧场”，“强化农业面源污染突出区域系统治理，加强畜禽粪污资源化利用和水产养殖尾水处理。”水产养殖尾水处理首次明确写入2025年中央一号文件，标志着国家层面对这一问题的重视达到了前所未有的高度。一系列文件都显示“加强渔业生态环境治理势在必行”。</w:t>
      </w:r>
    </w:p>
    <w:p w14:paraId="24E3648D">
      <w:pPr>
        <w:ind w:firstLine="480"/>
      </w:pPr>
      <w:r>
        <w:rPr>
          <w:rFonts w:hint="eastAsia"/>
        </w:rPr>
        <w:t>水产养殖尾水指标主要包括氮、磷、有机物和悬浮物等，此外，</w:t>
      </w:r>
      <w:r>
        <w:t>pH</w:t>
      </w:r>
      <w:r>
        <w:rPr>
          <w:rFonts w:hint="eastAsia"/>
        </w:rPr>
        <w:t>过高或过低也会对养殖水环境造成危害。氮、磷和有机物的来源主要是饲料和有机肥料，养殖生物只能利用一部分氮、磷和有机物，其余多数散布在养殖水体或底泥中，造成养殖水体氮、磷、COD等指标超标；养殖动物的排泄物、残饵、其他次级代谢物以及水体部分浮游生物则组成了养殖水体的悬浮物</w:t>
      </w:r>
      <w:r>
        <w:rPr>
          <w:vertAlign w:val="superscript"/>
        </w:rPr>
        <w:fldChar w:fldCharType="begin"/>
      </w:r>
      <w:r>
        <w:rPr>
          <w:vertAlign w:val="superscript"/>
        </w:rPr>
        <w:instrText xml:space="preserve"> </w:instrText>
      </w:r>
      <w:r>
        <w:rPr>
          <w:rFonts w:hint="eastAsia"/>
          <w:vertAlign w:val="superscript"/>
        </w:rPr>
        <w:instrText xml:space="preserve">REF _Ref211513269 \r \h</w:instrText>
      </w:r>
      <w:r>
        <w:rPr>
          <w:vertAlign w:val="superscript"/>
        </w:rPr>
        <w:instrText xml:space="preserve">  \* MERGEFORMAT </w:instrText>
      </w:r>
      <w:r>
        <w:rPr>
          <w:vertAlign w:val="superscript"/>
        </w:rPr>
        <w:fldChar w:fldCharType="separate"/>
      </w:r>
      <w:r>
        <w:rPr>
          <w:vertAlign w:val="superscript"/>
        </w:rPr>
        <w:t>[2]</w:t>
      </w:r>
      <w:r>
        <w:rPr>
          <w:vertAlign w:val="superscript"/>
        </w:rPr>
        <w:fldChar w:fldCharType="end"/>
      </w:r>
      <w:r>
        <w:rPr>
          <w:rFonts w:hint="eastAsia"/>
        </w:rPr>
        <w:t>。水产养殖品种、饲料种类、养殖方式和管理水平等均会影响养殖水质状况，这些因素共同决定了尾水成分组成以及生态环境风险。现阶段，污染物多样性处理难度大，体现在：一是养殖尾水中同时存在氮、磷、有机物、抗生素残留等多种污染物；二是不同养殖品种、投喂周期和季节变化导致尾水污染物浓度波动明显；三是随着养殖密度提高，激素类物质、微塑料等新兴污染物在尾水中被检出，现有处理技术对其去除效率普遍低于</w:t>
      </w:r>
      <w:r>
        <w:t>50</w:t>
      </w:r>
      <w:r>
        <w:rPr>
          <w:rFonts w:hint="eastAsia"/>
        </w:rPr>
        <w:t>%</w:t>
      </w:r>
      <w:r>
        <w:rPr>
          <w:vertAlign w:val="superscript"/>
        </w:rPr>
        <w:fldChar w:fldCharType="begin"/>
      </w:r>
      <w:r>
        <w:rPr>
          <w:vertAlign w:val="superscript"/>
        </w:rPr>
        <w:instrText xml:space="preserve"> </w:instrText>
      </w:r>
      <w:r>
        <w:rPr>
          <w:rFonts w:hint="eastAsia"/>
          <w:vertAlign w:val="superscript"/>
        </w:rPr>
        <w:instrText xml:space="preserve">REF _Ref211513278 \r \h</w:instrText>
      </w:r>
      <w:r>
        <w:rPr>
          <w:vertAlign w:val="superscript"/>
        </w:rPr>
        <w:instrText xml:space="preserve">  \* MERGEFORMAT </w:instrText>
      </w:r>
      <w:r>
        <w:rPr>
          <w:vertAlign w:val="superscript"/>
        </w:rPr>
        <w:fldChar w:fldCharType="separate"/>
      </w:r>
      <w:r>
        <w:rPr>
          <w:vertAlign w:val="superscript"/>
        </w:rPr>
        <w:t>[3]</w:t>
      </w:r>
      <w:r>
        <w:rPr>
          <w:vertAlign w:val="superscript"/>
        </w:rPr>
        <w:fldChar w:fldCharType="end"/>
      </w:r>
      <w:r>
        <w:rPr>
          <w:rFonts w:hint="eastAsia"/>
        </w:rPr>
        <w:t>。</w:t>
      </w:r>
    </w:p>
    <w:p w14:paraId="42953776">
      <w:pPr>
        <w:ind w:firstLine="480"/>
        <w:rPr>
          <w:rFonts w:hint="eastAsia" w:ascii="宋体" w:hAnsi="宋体"/>
          <w:szCs w:val="24"/>
        </w:rPr>
      </w:pPr>
      <w:r>
        <w:rPr>
          <w:rFonts w:hint="eastAsia" w:ascii="宋体" w:hAnsi="宋体"/>
          <w:szCs w:val="24"/>
        </w:rPr>
        <w:t>工厂化循环水养殖系统（</w:t>
      </w:r>
      <w:r>
        <w:rPr>
          <w:rFonts w:cs="Times New Roman"/>
          <w:szCs w:val="24"/>
        </w:rPr>
        <w:t>Recirculating aquaculture systems，RAS</w:t>
      </w:r>
      <w:r>
        <w:rPr>
          <w:rFonts w:hint="eastAsia" w:ascii="宋体" w:hAnsi="宋体"/>
          <w:szCs w:val="24"/>
        </w:rPr>
        <w:t>）是在工厂化养殖基础上发展起来的新型养殖模式，以养殖水体的循环再利用为主要特征，除了具有工厂化养殖的优点外，还在养殖废水处理、减少养殖用水量和尾水排放量等方面具有显著优势</w:t>
      </w:r>
      <w:r>
        <w:rPr>
          <w:rFonts w:hint="eastAsia" w:ascii="宋体" w:hAnsi="宋体"/>
          <w:szCs w:val="24"/>
          <w:vertAlign w:val="superscript"/>
        </w:rPr>
        <w:fldChar w:fldCharType="begin"/>
      </w:r>
      <w:r>
        <w:rPr>
          <w:rFonts w:hint="eastAsia" w:ascii="宋体" w:hAnsi="宋体"/>
          <w:szCs w:val="24"/>
          <w:vertAlign w:val="superscript"/>
        </w:rPr>
        <w:instrText xml:space="preserve"> REF _Ref211513292 \r \h  \* MERGEFORMAT </w:instrText>
      </w:r>
      <w:r>
        <w:rPr>
          <w:rFonts w:hint="eastAsia" w:ascii="宋体" w:hAnsi="宋体"/>
          <w:szCs w:val="24"/>
          <w:vertAlign w:val="superscript"/>
        </w:rPr>
        <w:fldChar w:fldCharType="separate"/>
      </w:r>
      <w:r>
        <w:rPr>
          <w:rFonts w:hint="eastAsia" w:ascii="宋体" w:hAnsi="宋体"/>
          <w:szCs w:val="24"/>
          <w:vertAlign w:val="superscript"/>
        </w:rPr>
        <w:t>[4]</w:t>
      </w:r>
      <w:r>
        <w:rPr>
          <w:rFonts w:hint="eastAsia" w:ascii="宋体" w:hAnsi="宋体"/>
          <w:szCs w:val="24"/>
          <w:vertAlign w:val="superscript"/>
        </w:rPr>
        <w:fldChar w:fldCharType="end"/>
      </w:r>
      <w:r>
        <w:rPr>
          <w:rFonts w:hint="eastAsia" w:ascii="宋体" w:hAnsi="宋体"/>
          <w:szCs w:val="24"/>
        </w:rPr>
        <w:t>。循环水养殖通过供水系统的优化设计和多种设施设备的协调运行，从而实现全部养殖水体的反复循环利用，在节约控温能耗、降低环境污染和防病抗病等方面比工厂化养殖更胜一筹。工厂化循环水养殖综合运用一整套水质净化处理设备，其工艺设计涵盖了流体力学、生物学、机械、电子、化学、自动化信息技术等多种科学技术和工业化手段。一个完善的循环水养殖系统可实现水温、溶氧、营养盐等水质指标的全程可控，并且在任何情况下都能做到系统中90%以上的水循环再利用。循环水养殖技术的引入，为水产养殖带来了革命性的变化。该技术通过循环水系统，能将水资源进行多次利用，极大地降低了对水源的依赖，同时减少了废水的产生。</w:t>
      </w:r>
    </w:p>
    <w:p w14:paraId="434B95C1">
      <w:pPr>
        <w:bidi w:val="0"/>
      </w:pPr>
      <w:r>
        <w:rPr>
          <w:rFonts w:hint="eastAsia"/>
        </w:rPr>
        <w:t>表1为工厂化循环水养殖尾水中污染物浓度汇总</w:t>
      </w:r>
      <w:r>
        <w:rPr>
          <w:rFonts w:hint="eastAsia"/>
          <w:lang w:eastAsia="zh-CN"/>
        </w:rPr>
        <w:t>，</w:t>
      </w:r>
      <w:r>
        <w:rPr>
          <w:rFonts w:hint="eastAsia"/>
        </w:rPr>
        <w:t>通过与表2各省市水产养殖尾水排放标准汇总表各指标进行对比发现，不同养殖生物养殖尾水悬浮颗粒物浓度为3~94.28±8.34mg/L，其中半滑舌鳎、大菱鲆、虹鳟及南美白对虾悬浮物颗粒物浓度均在40mg/L以下，远低于一类水质标准，仅有一个石斑鱼养殖尾水悬浮颗粒物浓度高超过二类标准（100mg/L）；不同养殖生物养殖尾水化学需氧量浓度为0.568~10.5mg/L，其中半滑舌鳎、大菱鲆、虹鳟及南美白对虾化学需氧量物浓度均在10mg/L以下，低于一类水质标准，仅有一个石斑鱼养殖尾水化学需氧量浓度超过一类标准（10mg/L）；不同养殖生物养殖尾水总氮浓度为0.048~60.8mg/L，其中半滑舌鳎、大菱鲆及大黄鱼总氮浓度均在5mg/L以下，低于一类水质标准，仅有一个石斑鱼和一个南美白对虾养殖尾水总氮浓度超过二类标准（10mg/L）；不同养殖生物养殖尾水总磷浓度为0.003~1.10mg/L，其中牙鲆和一种南美白对虾总磷浓度均在0.5mg/L以下，低于一类水质标准，大黄鱼和两种南美白对虾养殖尾水总磷浓度高超过一类标准（0.5mg/L）；不同养殖生物养殖尾水氨氮浓度为0.043~2mg/L，所有养殖品种养殖尾水氨氮浓度均在2mg/L以下，低于一类水质标准。</w:t>
      </w:r>
    </w:p>
    <w:p w14:paraId="6819358B">
      <w:pPr>
        <w:bidi w:val="0"/>
        <w:rPr>
          <w:rFonts w:hint="eastAsia" w:cs="Times New Roman"/>
          <w:szCs w:val="24"/>
        </w:rPr>
        <w:sectPr>
          <w:headerReference r:id="rId11" w:type="default"/>
          <w:footerReference r:id="rId12" w:type="default"/>
          <w:pgSz w:w="12240" w:h="15840"/>
          <w:pgMar w:top="1440" w:right="1349" w:bottom="1440" w:left="1349" w:header="720" w:footer="720" w:gutter="0"/>
          <w:pgBorders>
            <w:top w:val="none" w:sz="0" w:space="0"/>
            <w:left w:val="none" w:sz="0" w:space="0"/>
            <w:bottom w:val="none" w:sz="0" w:space="0"/>
            <w:right w:val="none" w:sz="0" w:space="0"/>
          </w:pgBorders>
          <w:pgNumType w:fmt="decimal"/>
          <w:cols w:space="720" w:num="1"/>
        </w:sectPr>
      </w:pPr>
      <w:r>
        <w:rPr>
          <w:rFonts w:hint="eastAsia"/>
        </w:rPr>
        <w:t>综上所述，</w:t>
      </w:r>
      <w:r>
        <w:rPr>
          <w:rFonts w:hint="eastAsia"/>
          <w:lang w:val="en-US" w:eastAsia="zh-CN"/>
        </w:rPr>
        <w:t>多数鱼、虾</w:t>
      </w:r>
      <w:r>
        <w:rPr>
          <w:rFonts w:hint="eastAsia"/>
        </w:rPr>
        <w:t>循环水养殖尾水悬浮颗粒物</w:t>
      </w:r>
      <w:r>
        <w:rPr>
          <w:rFonts w:hint="eastAsia"/>
          <w:lang w:eastAsia="zh-CN"/>
        </w:rPr>
        <w:t>、</w:t>
      </w:r>
      <w:r>
        <w:rPr>
          <w:rFonts w:hint="eastAsia"/>
        </w:rPr>
        <w:t>化学需氧量</w:t>
      </w:r>
      <w:r>
        <w:rPr>
          <w:rFonts w:hint="eastAsia"/>
          <w:lang w:eastAsia="zh-CN"/>
        </w:rPr>
        <w:t>、</w:t>
      </w:r>
      <w:r>
        <w:rPr>
          <w:rFonts w:hint="eastAsia"/>
        </w:rPr>
        <w:t>总氮</w:t>
      </w:r>
      <w:r>
        <w:rPr>
          <w:rFonts w:hint="eastAsia"/>
          <w:lang w:eastAsia="zh-CN"/>
        </w:rPr>
        <w:t>、</w:t>
      </w:r>
      <w:r>
        <w:rPr>
          <w:rFonts w:hint="eastAsia"/>
        </w:rPr>
        <w:t>总磷</w:t>
      </w:r>
      <w:r>
        <w:rPr>
          <w:rFonts w:hint="eastAsia"/>
          <w:lang w:eastAsia="zh-CN"/>
        </w:rPr>
        <w:t>、</w:t>
      </w:r>
      <w:r>
        <w:rPr>
          <w:rFonts w:hint="eastAsia"/>
          <w:lang w:val="en-US" w:eastAsia="zh-CN"/>
        </w:rPr>
        <w:t>氨氮等指标符合一类水质标准，仅有少数尾水指标会超过二类标准，石斑鱼、南美白对虾养殖尾水总氮浓度超过10mg/L</w:t>
      </w:r>
      <w:r>
        <w:rPr>
          <w:rFonts w:hint="eastAsia"/>
          <w:lang w:eastAsia="zh-CN"/>
        </w:rPr>
        <w:t>，</w:t>
      </w:r>
      <w:r>
        <w:rPr>
          <w:rFonts w:hint="eastAsia" w:cs="Times New Roman"/>
          <w:szCs w:val="24"/>
          <w:lang w:val="en-US" w:eastAsia="zh-CN"/>
        </w:rPr>
        <w:t>主要是因为</w:t>
      </w:r>
      <w:r>
        <w:rPr>
          <w:rFonts w:hint="eastAsia" w:cs="Times New Roman"/>
          <w:szCs w:val="24"/>
        </w:rPr>
        <w:t>工厂化养殖普遍采用高密度养殖和过量投饵策略，残饵、对虾粪便、虾壳等</w:t>
      </w:r>
      <w:r>
        <w:rPr>
          <w:rFonts w:hint="eastAsia" w:cs="Times New Roman"/>
          <w:szCs w:val="24"/>
          <w:lang w:val="en-US" w:eastAsia="zh-CN"/>
        </w:rPr>
        <w:t>富集，</w:t>
      </w:r>
      <w:r>
        <w:rPr>
          <w:rFonts w:hint="eastAsia" w:cs="Times New Roman"/>
          <w:szCs w:val="24"/>
        </w:rPr>
        <w:t>尾水中硝酸盐、亚硝酸盐等无机氮组分容易积累</w:t>
      </w:r>
      <w:r>
        <w:rPr>
          <w:rFonts w:hint="eastAsia" w:cs="Times New Roman"/>
          <w:szCs w:val="24"/>
          <w:lang w:eastAsia="zh-CN"/>
        </w:rPr>
        <w:t>，</w:t>
      </w:r>
      <w:r>
        <w:rPr>
          <w:rFonts w:hint="eastAsia" w:cs="Times New Roman"/>
          <w:szCs w:val="24"/>
        </w:rPr>
        <w:t>总磷含量也持续处于高位，其养殖尾水易存在总氮</w:t>
      </w:r>
      <w:r>
        <w:rPr>
          <w:rFonts w:hint="eastAsia" w:cs="Times New Roman"/>
          <w:szCs w:val="24"/>
          <w:lang w:eastAsia="zh-CN"/>
        </w:rPr>
        <w:t>、</w:t>
      </w:r>
      <w:r>
        <w:rPr>
          <w:rFonts w:hint="eastAsia" w:cs="Times New Roman"/>
          <w:szCs w:val="24"/>
        </w:rPr>
        <w:t>悬浮颗粒物、COD</w:t>
      </w:r>
      <w:r>
        <w:rPr>
          <w:rFonts w:hint="eastAsia" w:cs="Times New Roman"/>
          <w:szCs w:val="24"/>
          <w:lang w:val="en-US" w:eastAsia="zh-CN"/>
        </w:rPr>
        <w:t>等指标</w:t>
      </w:r>
      <w:r>
        <w:rPr>
          <w:rFonts w:hint="eastAsia" w:cs="Times New Roman"/>
          <w:szCs w:val="24"/>
        </w:rPr>
        <w:t>超标</w:t>
      </w:r>
      <w:r>
        <w:rPr>
          <w:rFonts w:hint="eastAsia" w:cs="Times New Roman"/>
          <w:szCs w:val="24"/>
          <w:lang w:val="en-US" w:eastAsia="zh-CN"/>
        </w:rPr>
        <w:t>现象</w:t>
      </w:r>
      <w:r>
        <w:rPr>
          <w:rFonts w:hint="eastAsia" w:cs="Times New Roman"/>
          <w:szCs w:val="24"/>
        </w:rPr>
        <w:t>。</w:t>
      </w:r>
    </w:p>
    <w:p w14:paraId="0A675A32">
      <w:pPr>
        <w:bidi w:val="0"/>
        <w:rPr>
          <w:rFonts w:hint="eastAsia" w:cs="Times New Roman"/>
          <w:szCs w:val="24"/>
        </w:rPr>
      </w:pPr>
    </w:p>
    <w:p w14:paraId="38C298F3">
      <w:pPr>
        <w:ind w:firstLine="0" w:firstLineChars="0"/>
        <w:jc w:val="center"/>
        <w:rPr>
          <w:rFonts w:hint="eastAsia" w:ascii="宋体" w:hAnsi="宋体" w:cs="Times New Roman"/>
          <w:b/>
          <w:bCs/>
          <w:sz w:val="21"/>
          <w:szCs w:val="21"/>
        </w:rPr>
      </w:pPr>
      <w:r>
        <w:rPr>
          <w:rFonts w:ascii="宋体" w:hAnsi="宋体" w:cs="Times New Roman"/>
          <w:b/>
          <w:bCs/>
          <w:sz w:val="21"/>
          <w:szCs w:val="21"/>
        </w:rPr>
        <w:t>表</w:t>
      </w:r>
      <w:r>
        <w:rPr>
          <w:rFonts w:hint="eastAsia" w:ascii="宋体" w:hAnsi="宋体" w:cs="Times New Roman"/>
          <w:b/>
          <w:bCs/>
          <w:sz w:val="21"/>
          <w:szCs w:val="21"/>
        </w:rPr>
        <w:t>1 工厂化循环水</w:t>
      </w:r>
      <w:r>
        <w:rPr>
          <w:rFonts w:ascii="宋体" w:hAnsi="宋体" w:cs="Times New Roman"/>
          <w:b/>
          <w:bCs/>
          <w:sz w:val="21"/>
          <w:szCs w:val="21"/>
        </w:rPr>
        <w:t>养殖尾水中污染物浓度汇总</w:t>
      </w:r>
    </w:p>
    <w:tbl>
      <w:tblPr>
        <w:tblStyle w:val="16"/>
        <w:tblW w:w="14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149"/>
        <w:gridCol w:w="1522"/>
        <w:gridCol w:w="1134"/>
        <w:gridCol w:w="1164"/>
        <w:gridCol w:w="1105"/>
        <w:gridCol w:w="1194"/>
        <w:gridCol w:w="1209"/>
        <w:gridCol w:w="1172"/>
        <w:gridCol w:w="1268"/>
        <w:gridCol w:w="1247"/>
        <w:gridCol w:w="1125"/>
      </w:tblGrid>
      <w:tr w14:paraId="5FDC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909" w:type="dxa"/>
            <w:vAlign w:val="center"/>
          </w:tcPr>
          <w:p w14:paraId="1C727D78">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分类</w:t>
            </w:r>
          </w:p>
        </w:tc>
        <w:tc>
          <w:tcPr>
            <w:tcW w:w="1149" w:type="dxa"/>
            <w:vAlign w:val="center"/>
          </w:tcPr>
          <w:p w14:paraId="22AF9876">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品种</w:t>
            </w:r>
          </w:p>
        </w:tc>
        <w:tc>
          <w:tcPr>
            <w:tcW w:w="1522" w:type="dxa"/>
            <w:vAlign w:val="center"/>
          </w:tcPr>
          <w:p w14:paraId="4578BBE9">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养殖</w:t>
            </w:r>
          </w:p>
          <w:p w14:paraId="43CDB9B4">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模式</w:t>
            </w:r>
          </w:p>
        </w:tc>
        <w:tc>
          <w:tcPr>
            <w:tcW w:w="1134" w:type="dxa"/>
            <w:vAlign w:val="center"/>
          </w:tcPr>
          <w:p w14:paraId="465A02FC">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悬浮颗粒物</w:t>
            </w:r>
          </w:p>
          <w:p w14:paraId="2E5C9DDA">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1164" w:type="dxa"/>
            <w:vAlign w:val="center"/>
          </w:tcPr>
          <w:p w14:paraId="32208E8F">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COD</w:t>
            </w:r>
          </w:p>
          <w:p w14:paraId="63E49C2C">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1105" w:type="dxa"/>
            <w:vAlign w:val="center"/>
          </w:tcPr>
          <w:p w14:paraId="54483B32">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总磷</w:t>
            </w:r>
          </w:p>
          <w:p w14:paraId="7BB7E3AE">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1194" w:type="dxa"/>
            <w:vAlign w:val="center"/>
          </w:tcPr>
          <w:p w14:paraId="0561358E">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活性磷酸盐（mg/L）</w:t>
            </w:r>
          </w:p>
        </w:tc>
        <w:tc>
          <w:tcPr>
            <w:tcW w:w="1209" w:type="dxa"/>
            <w:vAlign w:val="center"/>
          </w:tcPr>
          <w:p w14:paraId="7D50426D">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总氮</w:t>
            </w:r>
          </w:p>
          <w:p w14:paraId="337CAE38">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1172" w:type="dxa"/>
            <w:vAlign w:val="center"/>
          </w:tcPr>
          <w:p w14:paraId="51346905">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无机氮</w:t>
            </w:r>
          </w:p>
          <w:p w14:paraId="3CDFD711">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1268" w:type="dxa"/>
            <w:vAlign w:val="center"/>
          </w:tcPr>
          <w:p w14:paraId="724A8A4E">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硝态氮</w:t>
            </w:r>
          </w:p>
          <w:p w14:paraId="53AB179B">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1247" w:type="dxa"/>
            <w:vAlign w:val="center"/>
          </w:tcPr>
          <w:p w14:paraId="65B57990">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亚硝态氮</w:t>
            </w:r>
          </w:p>
          <w:p w14:paraId="2FED5E83">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1125" w:type="dxa"/>
            <w:vAlign w:val="center"/>
          </w:tcPr>
          <w:p w14:paraId="404FA387">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氨氮</w:t>
            </w:r>
          </w:p>
          <w:p w14:paraId="454E172E">
            <w:pPr>
              <w:widowControl/>
              <w:snapToGrid w:val="0"/>
              <w:spacing w:line="240" w:lineRule="auto"/>
              <w:ind w:firstLine="0" w:firstLineChars="0"/>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r>
      <w:tr w14:paraId="6EAD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restart"/>
            <w:vAlign w:val="center"/>
          </w:tcPr>
          <w:p w14:paraId="19A1E9D6">
            <w:pPr>
              <w:spacing w:line="240" w:lineRule="auto"/>
              <w:ind w:firstLine="0" w:firstLineChars="0"/>
              <w:jc w:val="center"/>
              <w:rPr>
                <w:rFonts w:cs="Times New Roman"/>
                <w:sz w:val="18"/>
                <w:szCs w:val="18"/>
              </w:rPr>
            </w:pPr>
            <w:r>
              <w:rPr>
                <w:rFonts w:hint="eastAsia" w:cs="Times New Roman"/>
                <w:sz w:val="18"/>
                <w:szCs w:val="18"/>
              </w:rPr>
              <w:t>鱼类</w:t>
            </w:r>
          </w:p>
        </w:tc>
        <w:tc>
          <w:tcPr>
            <w:tcW w:w="1149" w:type="dxa"/>
            <w:vMerge w:val="restart"/>
            <w:vAlign w:val="center"/>
          </w:tcPr>
          <w:p w14:paraId="73948138">
            <w:pPr>
              <w:spacing w:line="240" w:lineRule="auto"/>
              <w:ind w:firstLine="0" w:firstLineChars="0"/>
              <w:jc w:val="center"/>
              <w:rPr>
                <w:rFonts w:hint="eastAsia" w:cs="Times New Roman"/>
                <w:sz w:val="18"/>
                <w:szCs w:val="18"/>
              </w:rPr>
            </w:pPr>
            <w:r>
              <w:rPr>
                <w:rFonts w:hint="eastAsia" w:cs="Times New Roman"/>
                <w:sz w:val="18"/>
                <w:szCs w:val="18"/>
              </w:rPr>
              <w:t>大</w:t>
            </w:r>
          </w:p>
          <w:p w14:paraId="232E3051">
            <w:pPr>
              <w:spacing w:line="240" w:lineRule="auto"/>
              <w:ind w:firstLine="0" w:firstLineChars="0"/>
              <w:jc w:val="center"/>
              <w:rPr>
                <w:rFonts w:hint="eastAsia" w:cs="Times New Roman"/>
                <w:sz w:val="18"/>
                <w:szCs w:val="18"/>
              </w:rPr>
            </w:pPr>
            <w:r>
              <w:rPr>
                <w:rFonts w:hint="eastAsia" w:cs="Times New Roman"/>
                <w:sz w:val="18"/>
                <w:szCs w:val="18"/>
              </w:rPr>
              <w:t>黄</w:t>
            </w:r>
          </w:p>
          <w:p w14:paraId="3E00475A">
            <w:pPr>
              <w:spacing w:line="240" w:lineRule="auto"/>
              <w:ind w:firstLine="0" w:firstLineChars="0"/>
              <w:jc w:val="center"/>
              <w:rPr>
                <w:rFonts w:hint="eastAsia" w:cs="Times New Roman"/>
                <w:sz w:val="18"/>
                <w:szCs w:val="18"/>
              </w:rPr>
            </w:pPr>
            <w:r>
              <w:rPr>
                <w:rFonts w:hint="eastAsia" w:cs="Times New Roman"/>
                <w:sz w:val="18"/>
                <w:szCs w:val="18"/>
              </w:rPr>
              <w:t>鱼</w:t>
            </w:r>
          </w:p>
        </w:tc>
        <w:tc>
          <w:tcPr>
            <w:tcW w:w="1522" w:type="dxa"/>
            <w:vAlign w:val="center"/>
          </w:tcPr>
          <w:p w14:paraId="2BBE1CD1">
            <w:pPr>
              <w:spacing w:line="240" w:lineRule="auto"/>
              <w:ind w:firstLine="0" w:firstLineChars="0"/>
              <w:jc w:val="center"/>
              <w:rPr>
                <w:rFonts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_Ref211513304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[5]</w:t>
            </w:r>
            <w:r>
              <w:rPr>
                <w:rFonts w:cs="Times New Roman"/>
                <w:sz w:val="24"/>
                <w:szCs w:val="24"/>
                <w:vertAlign w:val="superscript"/>
              </w:rPr>
              <w:fldChar w:fldCharType="end"/>
            </w:r>
          </w:p>
        </w:tc>
        <w:tc>
          <w:tcPr>
            <w:tcW w:w="1134" w:type="dxa"/>
            <w:vAlign w:val="center"/>
          </w:tcPr>
          <w:p w14:paraId="37643E97">
            <w:pPr>
              <w:spacing w:line="240" w:lineRule="auto"/>
              <w:ind w:firstLine="0" w:firstLineChars="0"/>
              <w:jc w:val="center"/>
              <w:rPr>
                <w:rFonts w:cs="Times New Roman"/>
                <w:sz w:val="18"/>
                <w:szCs w:val="18"/>
              </w:rPr>
            </w:pPr>
          </w:p>
        </w:tc>
        <w:tc>
          <w:tcPr>
            <w:tcW w:w="1164" w:type="dxa"/>
            <w:vAlign w:val="center"/>
          </w:tcPr>
          <w:p w14:paraId="1BC1F755">
            <w:pPr>
              <w:spacing w:line="240" w:lineRule="auto"/>
              <w:ind w:firstLine="0" w:firstLineChars="0"/>
              <w:jc w:val="center"/>
              <w:rPr>
                <w:rFonts w:cs="Times New Roman"/>
                <w:sz w:val="18"/>
                <w:szCs w:val="18"/>
              </w:rPr>
            </w:pPr>
          </w:p>
        </w:tc>
        <w:tc>
          <w:tcPr>
            <w:tcW w:w="1105" w:type="dxa"/>
            <w:vAlign w:val="center"/>
          </w:tcPr>
          <w:p w14:paraId="7B3A2E80">
            <w:pPr>
              <w:spacing w:line="240" w:lineRule="auto"/>
              <w:ind w:firstLine="0" w:firstLineChars="0"/>
              <w:jc w:val="center"/>
              <w:rPr>
                <w:rFonts w:cs="Times New Roman"/>
                <w:sz w:val="18"/>
                <w:szCs w:val="18"/>
              </w:rPr>
            </w:pPr>
          </w:p>
        </w:tc>
        <w:tc>
          <w:tcPr>
            <w:tcW w:w="1194" w:type="dxa"/>
            <w:vAlign w:val="center"/>
          </w:tcPr>
          <w:p w14:paraId="0216CE4E">
            <w:pPr>
              <w:spacing w:line="240" w:lineRule="auto"/>
              <w:ind w:firstLine="0" w:firstLineChars="0"/>
              <w:jc w:val="center"/>
              <w:rPr>
                <w:rFonts w:cs="Times New Roman"/>
                <w:sz w:val="18"/>
                <w:szCs w:val="18"/>
              </w:rPr>
            </w:pPr>
            <w:r>
              <w:rPr>
                <w:rFonts w:hint="eastAsia" w:cs="Times New Roman"/>
                <w:sz w:val="18"/>
                <w:szCs w:val="18"/>
              </w:rPr>
              <w:t>0.48-0.66</w:t>
            </w:r>
          </w:p>
        </w:tc>
        <w:tc>
          <w:tcPr>
            <w:tcW w:w="1209" w:type="dxa"/>
            <w:vAlign w:val="center"/>
          </w:tcPr>
          <w:p w14:paraId="3FF525BB">
            <w:pPr>
              <w:spacing w:line="240" w:lineRule="auto"/>
              <w:ind w:firstLine="0" w:firstLineChars="0"/>
              <w:jc w:val="center"/>
              <w:rPr>
                <w:rFonts w:cs="Times New Roman"/>
                <w:sz w:val="18"/>
                <w:szCs w:val="18"/>
              </w:rPr>
            </w:pPr>
          </w:p>
        </w:tc>
        <w:tc>
          <w:tcPr>
            <w:tcW w:w="1172" w:type="dxa"/>
            <w:vAlign w:val="center"/>
          </w:tcPr>
          <w:p w14:paraId="3AB554E6">
            <w:pPr>
              <w:spacing w:line="240" w:lineRule="auto"/>
              <w:ind w:firstLine="0" w:firstLineChars="0"/>
              <w:jc w:val="center"/>
              <w:rPr>
                <w:rFonts w:cs="Times New Roman"/>
                <w:sz w:val="18"/>
                <w:szCs w:val="18"/>
              </w:rPr>
            </w:pPr>
          </w:p>
        </w:tc>
        <w:tc>
          <w:tcPr>
            <w:tcW w:w="1268" w:type="dxa"/>
            <w:vAlign w:val="center"/>
          </w:tcPr>
          <w:p w14:paraId="5986BD7E">
            <w:pPr>
              <w:spacing w:line="240" w:lineRule="auto"/>
              <w:ind w:firstLine="0" w:firstLineChars="0"/>
              <w:jc w:val="center"/>
              <w:rPr>
                <w:rFonts w:cs="Times New Roman"/>
                <w:sz w:val="18"/>
                <w:szCs w:val="18"/>
              </w:rPr>
            </w:pPr>
            <w:r>
              <w:rPr>
                <w:rFonts w:hint="eastAsia" w:cs="Times New Roman"/>
                <w:sz w:val="18"/>
                <w:szCs w:val="18"/>
              </w:rPr>
              <w:t>0.24-0.48</w:t>
            </w:r>
          </w:p>
        </w:tc>
        <w:tc>
          <w:tcPr>
            <w:tcW w:w="1247" w:type="dxa"/>
            <w:vAlign w:val="center"/>
          </w:tcPr>
          <w:p w14:paraId="21205E9F">
            <w:pPr>
              <w:spacing w:line="240" w:lineRule="auto"/>
              <w:ind w:firstLine="0" w:firstLineChars="0"/>
              <w:jc w:val="center"/>
              <w:rPr>
                <w:rFonts w:cs="Times New Roman"/>
                <w:sz w:val="18"/>
                <w:szCs w:val="18"/>
              </w:rPr>
            </w:pPr>
            <w:r>
              <w:rPr>
                <w:rFonts w:hint="eastAsia" w:cs="Times New Roman"/>
                <w:sz w:val="18"/>
                <w:szCs w:val="18"/>
              </w:rPr>
              <w:t>0.09-0.16</w:t>
            </w:r>
          </w:p>
        </w:tc>
        <w:tc>
          <w:tcPr>
            <w:tcW w:w="1125" w:type="dxa"/>
            <w:vAlign w:val="center"/>
          </w:tcPr>
          <w:p w14:paraId="71DAB70D">
            <w:pPr>
              <w:spacing w:line="240" w:lineRule="auto"/>
              <w:ind w:firstLine="0" w:firstLineChars="0"/>
              <w:jc w:val="center"/>
              <w:rPr>
                <w:rFonts w:cs="Times New Roman"/>
                <w:sz w:val="18"/>
                <w:szCs w:val="18"/>
              </w:rPr>
            </w:pPr>
          </w:p>
        </w:tc>
      </w:tr>
      <w:tr w14:paraId="128C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0BF7CA86">
            <w:pPr>
              <w:spacing w:line="240" w:lineRule="auto"/>
              <w:ind w:firstLine="0" w:firstLineChars="0"/>
              <w:jc w:val="center"/>
              <w:rPr>
                <w:rFonts w:cs="Times New Roman"/>
                <w:sz w:val="18"/>
                <w:szCs w:val="18"/>
              </w:rPr>
            </w:pPr>
          </w:p>
        </w:tc>
        <w:tc>
          <w:tcPr>
            <w:tcW w:w="1149" w:type="dxa"/>
            <w:vMerge w:val="continue"/>
            <w:vAlign w:val="center"/>
          </w:tcPr>
          <w:p w14:paraId="3C21304D">
            <w:pPr>
              <w:spacing w:line="240" w:lineRule="auto"/>
              <w:ind w:firstLine="0" w:firstLineChars="0"/>
              <w:jc w:val="center"/>
              <w:rPr>
                <w:rFonts w:hint="eastAsia" w:cs="Times New Roman"/>
                <w:sz w:val="18"/>
                <w:szCs w:val="18"/>
              </w:rPr>
            </w:pPr>
          </w:p>
        </w:tc>
        <w:tc>
          <w:tcPr>
            <w:tcW w:w="1522" w:type="dxa"/>
            <w:vAlign w:val="center"/>
          </w:tcPr>
          <w:p w14:paraId="6046C799">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16641951">
            <w:pPr>
              <w:spacing w:line="240" w:lineRule="auto"/>
              <w:ind w:firstLine="0" w:firstLineChars="0"/>
              <w:jc w:val="center"/>
              <w:rPr>
                <w:rFonts w:cs="Times New Roman"/>
                <w:sz w:val="18"/>
                <w:szCs w:val="18"/>
              </w:rPr>
            </w:pPr>
          </w:p>
        </w:tc>
        <w:tc>
          <w:tcPr>
            <w:tcW w:w="1164" w:type="dxa"/>
            <w:vAlign w:val="center"/>
          </w:tcPr>
          <w:p w14:paraId="192BFF03">
            <w:pPr>
              <w:spacing w:line="240" w:lineRule="auto"/>
              <w:ind w:firstLine="0" w:firstLineChars="0"/>
              <w:jc w:val="center"/>
              <w:rPr>
                <w:rFonts w:cs="Times New Roman"/>
                <w:sz w:val="18"/>
                <w:szCs w:val="18"/>
              </w:rPr>
            </w:pPr>
            <w:r>
              <w:rPr>
                <w:rFonts w:cs="Times New Roman"/>
                <w:sz w:val="18"/>
                <w:szCs w:val="18"/>
              </w:rPr>
              <w:t>4.50±1.8</w:t>
            </w:r>
          </w:p>
        </w:tc>
        <w:tc>
          <w:tcPr>
            <w:tcW w:w="1105" w:type="dxa"/>
            <w:vAlign w:val="center"/>
          </w:tcPr>
          <w:p w14:paraId="47E2CD9D">
            <w:pPr>
              <w:spacing w:line="240" w:lineRule="auto"/>
              <w:ind w:firstLine="0" w:firstLineChars="0"/>
              <w:jc w:val="center"/>
              <w:rPr>
                <w:rFonts w:cs="Times New Roman"/>
                <w:sz w:val="18"/>
                <w:szCs w:val="18"/>
              </w:rPr>
            </w:pPr>
            <w:r>
              <w:rPr>
                <w:rFonts w:cs="Times New Roman"/>
                <w:sz w:val="18"/>
                <w:szCs w:val="18"/>
              </w:rPr>
              <w:t>0.592±0.22</w:t>
            </w:r>
          </w:p>
        </w:tc>
        <w:tc>
          <w:tcPr>
            <w:tcW w:w="1194" w:type="dxa"/>
            <w:vAlign w:val="center"/>
          </w:tcPr>
          <w:p w14:paraId="62F6CA5D">
            <w:pPr>
              <w:spacing w:line="240" w:lineRule="auto"/>
              <w:ind w:firstLine="0" w:firstLineChars="0"/>
              <w:jc w:val="center"/>
              <w:rPr>
                <w:rFonts w:cs="Times New Roman"/>
                <w:sz w:val="18"/>
                <w:szCs w:val="18"/>
              </w:rPr>
            </w:pPr>
            <w:r>
              <w:rPr>
                <w:rFonts w:cs="Times New Roman"/>
                <w:sz w:val="18"/>
                <w:szCs w:val="18"/>
              </w:rPr>
              <w:t>0.411±0.13</w:t>
            </w:r>
          </w:p>
        </w:tc>
        <w:tc>
          <w:tcPr>
            <w:tcW w:w="1209" w:type="dxa"/>
            <w:vAlign w:val="center"/>
          </w:tcPr>
          <w:p w14:paraId="30BE32D2">
            <w:pPr>
              <w:spacing w:line="240" w:lineRule="auto"/>
              <w:ind w:firstLine="0" w:firstLineChars="0"/>
              <w:jc w:val="center"/>
              <w:rPr>
                <w:rFonts w:cs="Times New Roman"/>
                <w:sz w:val="18"/>
                <w:szCs w:val="18"/>
              </w:rPr>
            </w:pPr>
            <w:r>
              <w:rPr>
                <w:rFonts w:cs="Times New Roman"/>
                <w:sz w:val="18"/>
                <w:szCs w:val="18"/>
              </w:rPr>
              <w:t>1.235±0.39</w:t>
            </w:r>
          </w:p>
        </w:tc>
        <w:tc>
          <w:tcPr>
            <w:tcW w:w="1172" w:type="dxa"/>
            <w:vAlign w:val="center"/>
          </w:tcPr>
          <w:p w14:paraId="0BB05E63">
            <w:pPr>
              <w:spacing w:line="240" w:lineRule="auto"/>
              <w:ind w:firstLine="0" w:firstLineChars="0"/>
              <w:jc w:val="center"/>
              <w:rPr>
                <w:rFonts w:cs="Times New Roman"/>
                <w:sz w:val="18"/>
                <w:szCs w:val="18"/>
              </w:rPr>
            </w:pPr>
            <w:r>
              <w:rPr>
                <w:rFonts w:hint="eastAsia" w:cs="Times New Roman"/>
                <w:sz w:val="18"/>
                <w:szCs w:val="18"/>
              </w:rPr>
              <w:t>0.488</w:t>
            </w:r>
            <w:r>
              <w:rPr>
                <w:rFonts w:cs="Times New Roman"/>
                <w:sz w:val="18"/>
                <w:szCs w:val="18"/>
              </w:rPr>
              <w:t>±</w:t>
            </w:r>
            <w:r>
              <w:rPr>
                <w:rFonts w:hint="eastAsia" w:cs="Times New Roman"/>
                <w:sz w:val="18"/>
                <w:szCs w:val="18"/>
              </w:rPr>
              <w:t>0.167</w:t>
            </w:r>
          </w:p>
        </w:tc>
        <w:tc>
          <w:tcPr>
            <w:tcW w:w="1268" w:type="dxa"/>
            <w:vAlign w:val="center"/>
          </w:tcPr>
          <w:p w14:paraId="0821A302">
            <w:pPr>
              <w:spacing w:line="240" w:lineRule="auto"/>
              <w:ind w:firstLine="0" w:firstLineChars="0"/>
              <w:jc w:val="center"/>
              <w:rPr>
                <w:rFonts w:cs="Times New Roman"/>
                <w:sz w:val="18"/>
                <w:szCs w:val="18"/>
              </w:rPr>
            </w:pPr>
            <w:r>
              <w:rPr>
                <w:rFonts w:cs="Times New Roman"/>
                <w:sz w:val="18"/>
                <w:szCs w:val="18"/>
              </w:rPr>
              <w:t>0.435±0.10</w:t>
            </w:r>
          </w:p>
        </w:tc>
        <w:tc>
          <w:tcPr>
            <w:tcW w:w="1247" w:type="dxa"/>
            <w:vAlign w:val="center"/>
          </w:tcPr>
          <w:p w14:paraId="0D772932">
            <w:pPr>
              <w:spacing w:line="240" w:lineRule="auto"/>
              <w:ind w:firstLine="0" w:firstLineChars="0"/>
              <w:jc w:val="center"/>
              <w:rPr>
                <w:rFonts w:cs="Times New Roman"/>
                <w:sz w:val="18"/>
                <w:szCs w:val="18"/>
              </w:rPr>
            </w:pPr>
            <w:r>
              <w:rPr>
                <w:rFonts w:cs="Times New Roman"/>
                <w:sz w:val="18"/>
                <w:szCs w:val="18"/>
              </w:rPr>
              <w:t>0.010±0.015</w:t>
            </w:r>
          </w:p>
        </w:tc>
        <w:tc>
          <w:tcPr>
            <w:tcW w:w="1125" w:type="dxa"/>
            <w:vAlign w:val="center"/>
          </w:tcPr>
          <w:p w14:paraId="2F740FBF">
            <w:pPr>
              <w:spacing w:line="240" w:lineRule="auto"/>
              <w:ind w:firstLine="0" w:firstLineChars="0"/>
              <w:jc w:val="center"/>
              <w:rPr>
                <w:rFonts w:cs="Times New Roman"/>
                <w:sz w:val="18"/>
                <w:szCs w:val="18"/>
              </w:rPr>
            </w:pPr>
            <w:r>
              <w:rPr>
                <w:rFonts w:cs="Times New Roman"/>
                <w:sz w:val="18"/>
                <w:szCs w:val="18"/>
              </w:rPr>
              <w:t>0.043±0.052</w:t>
            </w:r>
          </w:p>
        </w:tc>
      </w:tr>
      <w:tr w14:paraId="7C3F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43BF59B3">
            <w:pPr>
              <w:spacing w:line="240" w:lineRule="auto"/>
              <w:ind w:firstLine="0" w:firstLineChars="0"/>
              <w:jc w:val="center"/>
              <w:rPr>
                <w:rFonts w:cs="Times New Roman"/>
                <w:sz w:val="18"/>
                <w:szCs w:val="18"/>
              </w:rPr>
            </w:pPr>
          </w:p>
        </w:tc>
        <w:tc>
          <w:tcPr>
            <w:tcW w:w="1149" w:type="dxa"/>
            <w:vMerge w:val="continue"/>
            <w:vAlign w:val="center"/>
          </w:tcPr>
          <w:p w14:paraId="1EE0FA27">
            <w:pPr>
              <w:spacing w:line="240" w:lineRule="auto"/>
              <w:ind w:firstLine="0" w:firstLineChars="0"/>
              <w:jc w:val="center"/>
              <w:rPr>
                <w:rFonts w:hint="eastAsia" w:cs="Times New Roman"/>
                <w:sz w:val="18"/>
                <w:szCs w:val="18"/>
              </w:rPr>
            </w:pPr>
          </w:p>
        </w:tc>
        <w:tc>
          <w:tcPr>
            <w:tcW w:w="1522" w:type="dxa"/>
            <w:vAlign w:val="center"/>
          </w:tcPr>
          <w:p w14:paraId="37E960A4">
            <w:pPr>
              <w:spacing w:line="240" w:lineRule="auto"/>
              <w:ind w:firstLine="0" w:firstLineChars="0"/>
              <w:jc w:val="center"/>
              <w:rPr>
                <w:rFonts w:cs="Times New Roman"/>
                <w:sz w:val="18"/>
                <w:szCs w:val="18"/>
              </w:rPr>
            </w:pPr>
            <w:r>
              <w:rPr>
                <w:rFonts w:hint="eastAsia" w:cs="Times New Roman"/>
                <w:sz w:val="18"/>
                <w:szCs w:val="18"/>
              </w:rPr>
              <w:t>循环水养殖</w:t>
            </w:r>
            <w:r>
              <w:rPr>
                <w:sz w:val="24"/>
                <w:szCs w:val="22"/>
                <w:vertAlign w:val="superscript"/>
              </w:rPr>
              <w:fldChar w:fldCharType="begin"/>
            </w:r>
            <w:r>
              <w:rPr>
                <w:sz w:val="24"/>
                <w:szCs w:val="22"/>
                <w:vertAlign w:val="superscript"/>
              </w:rPr>
              <w:instrText xml:space="preserve"> </w:instrText>
            </w:r>
            <w:r>
              <w:rPr>
                <w:rFonts w:hint="eastAsia"/>
                <w:sz w:val="24"/>
                <w:szCs w:val="22"/>
                <w:vertAlign w:val="superscript"/>
              </w:rPr>
              <w:instrText xml:space="preserve">REF _Ref211513304 \r \h</w:instrText>
            </w:r>
            <w:r>
              <w:rPr>
                <w:sz w:val="24"/>
                <w:szCs w:val="22"/>
                <w:vertAlign w:val="superscript"/>
              </w:rPr>
              <w:instrText xml:space="preserve">  \* MERGEFORMAT </w:instrText>
            </w:r>
            <w:r>
              <w:rPr>
                <w:sz w:val="24"/>
                <w:szCs w:val="22"/>
                <w:vertAlign w:val="superscript"/>
              </w:rPr>
              <w:fldChar w:fldCharType="separate"/>
            </w:r>
            <w:r>
              <w:rPr>
                <w:sz w:val="24"/>
                <w:szCs w:val="22"/>
                <w:vertAlign w:val="superscript"/>
              </w:rPr>
              <w:t>[5]</w:t>
            </w:r>
            <w:r>
              <w:rPr>
                <w:sz w:val="24"/>
                <w:szCs w:val="22"/>
                <w:vertAlign w:val="superscript"/>
              </w:rPr>
              <w:fldChar w:fldCharType="end"/>
            </w:r>
          </w:p>
        </w:tc>
        <w:tc>
          <w:tcPr>
            <w:tcW w:w="1134" w:type="dxa"/>
            <w:vAlign w:val="center"/>
          </w:tcPr>
          <w:p w14:paraId="0F2D4F72">
            <w:pPr>
              <w:spacing w:line="240" w:lineRule="auto"/>
              <w:ind w:firstLine="0" w:firstLineChars="0"/>
              <w:jc w:val="center"/>
              <w:rPr>
                <w:rFonts w:cs="Times New Roman"/>
                <w:sz w:val="18"/>
                <w:szCs w:val="18"/>
              </w:rPr>
            </w:pPr>
          </w:p>
        </w:tc>
        <w:tc>
          <w:tcPr>
            <w:tcW w:w="1164" w:type="dxa"/>
            <w:vAlign w:val="center"/>
          </w:tcPr>
          <w:p w14:paraId="584D700D">
            <w:pPr>
              <w:spacing w:line="240" w:lineRule="auto"/>
              <w:ind w:firstLine="0" w:firstLineChars="0"/>
              <w:jc w:val="center"/>
              <w:rPr>
                <w:rFonts w:cs="Times New Roman"/>
                <w:sz w:val="18"/>
                <w:szCs w:val="18"/>
              </w:rPr>
            </w:pPr>
            <w:r>
              <w:rPr>
                <w:rFonts w:cs="Times New Roman"/>
                <w:sz w:val="18"/>
                <w:szCs w:val="18"/>
              </w:rPr>
              <w:t>0.832</w:t>
            </w:r>
          </w:p>
        </w:tc>
        <w:tc>
          <w:tcPr>
            <w:tcW w:w="1105" w:type="dxa"/>
            <w:vAlign w:val="center"/>
          </w:tcPr>
          <w:p w14:paraId="2DD07FEF">
            <w:pPr>
              <w:spacing w:line="240" w:lineRule="auto"/>
              <w:ind w:firstLine="0" w:firstLineChars="0"/>
              <w:jc w:val="center"/>
              <w:rPr>
                <w:rFonts w:cs="Times New Roman"/>
                <w:sz w:val="18"/>
                <w:szCs w:val="18"/>
              </w:rPr>
            </w:pPr>
          </w:p>
        </w:tc>
        <w:tc>
          <w:tcPr>
            <w:tcW w:w="1194" w:type="dxa"/>
            <w:vAlign w:val="center"/>
          </w:tcPr>
          <w:p w14:paraId="32C8CC2A">
            <w:pPr>
              <w:spacing w:line="240" w:lineRule="auto"/>
              <w:ind w:firstLine="0" w:firstLineChars="0"/>
              <w:jc w:val="center"/>
              <w:rPr>
                <w:rFonts w:cs="Times New Roman"/>
                <w:sz w:val="18"/>
                <w:szCs w:val="18"/>
              </w:rPr>
            </w:pPr>
            <w:r>
              <w:rPr>
                <w:rFonts w:cs="Times New Roman"/>
                <w:sz w:val="18"/>
                <w:szCs w:val="18"/>
              </w:rPr>
              <w:t>0.051</w:t>
            </w:r>
          </w:p>
        </w:tc>
        <w:tc>
          <w:tcPr>
            <w:tcW w:w="1209" w:type="dxa"/>
            <w:vAlign w:val="center"/>
          </w:tcPr>
          <w:p w14:paraId="5C4D4704">
            <w:pPr>
              <w:spacing w:line="240" w:lineRule="auto"/>
              <w:ind w:firstLine="0" w:firstLineChars="0"/>
              <w:jc w:val="center"/>
              <w:rPr>
                <w:rFonts w:cs="Times New Roman"/>
                <w:sz w:val="18"/>
                <w:szCs w:val="18"/>
              </w:rPr>
            </w:pPr>
          </w:p>
        </w:tc>
        <w:tc>
          <w:tcPr>
            <w:tcW w:w="1172" w:type="dxa"/>
            <w:vAlign w:val="center"/>
          </w:tcPr>
          <w:p w14:paraId="1BAA438A">
            <w:pPr>
              <w:spacing w:line="240" w:lineRule="auto"/>
              <w:ind w:firstLine="0" w:firstLineChars="0"/>
              <w:jc w:val="center"/>
              <w:rPr>
                <w:rFonts w:cs="Times New Roman"/>
                <w:sz w:val="18"/>
                <w:szCs w:val="18"/>
              </w:rPr>
            </w:pPr>
            <w:r>
              <w:rPr>
                <w:rFonts w:hint="eastAsia" w:cs="Times New Roman"/>
                <w:sz w:val="18"/>
                <w:szCs w:val="18"/>
              </w:rPr>
              <w:t>0.3954</w:t>
            </w:r>
          </w:p>
        </w:tc>
        <w:tc>
          <w:tcPr>
            <w:tcW w:w="1268" w:type="dxa"/>
            <w:vAlign w:val="center"/>
          </w:tcPr>
          <w:p w14:paraId="6DEDCBDD">
            <w:pPr>
              <w:spacing w:line="240" w:lineRule="auto"/>
              <w:ind w:firstLine="0" w:firstLineChars="0"/>
              <w:jc w:val="center"/>
              <w:rPr>
                <w:rFonts w:cs="Times New Roman"/>
                <w:sz w:val="18"/>
                <w:szCs w:val="18"/>
              </w:rPr>
            </w:pPr>
            <w:r>
              <w:rPr>
                <w:rFonts w:cs="Times New Roman"/>
                <w:sz w:val="18"/>
                <w:szCs w:val="18"/>
              </w:rPr>
              <w:t>0.175</w:t>
            </w:r>
          </w:p>
        </w:tc>
        <w:tc>
          <w:tcPr>
            <w:tcW w:w="1247" w:type="dxa"/>
            <w:vAlign w:val="center"/>
          </w:tcPr>
          <w:p w14:paraId="56B2C91B">
            <w:pPr>
              <w:spacing w:line="240" w:lineRule="auto"/>
              <w:ind w:firstLine="0" w:firstLineChars="0"/>
              <w:jc w:val="center"/>
              <w:rPr>
                <w:rFonts w:cs="Times New Roman"/>
                <w:sz w:val="18"/>
                <w:szCs w:val="18"/>
              </w:rPr>
            </w:pPr>
            <w:r>
              <w:rPr>
                <w:rFonts w:cs="Times New Roman"/>
                <w:sz w:val="18"/>
                <w:szCs w:val="18"/>
              </w:rPr>
              <w:t>0.0154</w:t>
            </w:r>
          </w:p>
        </w:tc>
        <w:tc>
          <w:tcPr>
            <w:tcW w:w="1125" w:type="dxa"/>
            <w:vAlign w:val="center"/>
          </w:tcPr>
          <w:p w14:paraId="23D9F956">
            <w:pPr>
              <w:spacing w:line="240" w:lineRule="auto"/>
              <w:ind w:firstLine="0" w:firstLineChars="0"/>
              <w:jc w:val="center"/>
              <w:rPr>
                <w:rFonts w:cs="Times New Roman"/>
                <w:sz w:val="18"/>
                <w:szCs w:val="18"/>
              </w:rPr>
            </w:pPr>
            <w:r>
              <w:rPr>
                <w:rFonts w:cs="Times New Roman"/>
                <w:sz w:val="18"/>
                <w:szCs w:val="18"/>
              </w:rPr>
              <w:t>0.205</w:t>
            </w:r>
          </w:p>
        </w:tc>
      </w:tr>
      <w:tr w14:paraId="18F0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1BED69C8">
            <w:pPr>
              <w:spacing w:line="240" w:lineRule="auto"/>
              <w:ind w:firstLine="0" w:firstLineChars="0"/>
              <w:jc w:val="center"/>
              <w:rPr>
                <w:rFonts w:cs="Times New Roman"/>
                <w:sz w:val="18"/>
                <w:szCs w:val="18"/>
              </w:rPr>
            </w:pPr>
          </w:p>
        </w:tc>
        <w:tc>
          <w:tcPr>
            <w:tcW w:w="1149" w:type="dxa"/>
            <w:vAlign w:val="center"/>
          </w:tcPr>
          <w:p w14:paraId="7DFFE8A8">
            <w:pPr>
              <w:spacing w:line="240" w:lineRule="auto"/>
              <w:ind w:firstLine="0" w:firstLineChars="0"/>
              <w:jc w:val="center"/>
              <w:rPr>
                <w:rFonts w:hint="eastAsia" w:cs="Times New Roman"/>
                <w:sz w:val="18"/>
                <w:szCs w:val="18"/>
              </w:rPr>
            </w:pPr>
            <w:r>
              <w:rPr>
                <w:rFonts w:hint="eastAsia" w:cs="Times New Roman"/>
                <w:sz w:val="18"/>
                <w:szCs w:val="18"/>
              </w:rPr>
              <w:t>半滑舌鳎</w:t>
            </w:r>
          </w:p>
        </w:tc>
        <w:tc>
          <w:tcPr>
            <w:tcW w:w="1522" w:type="dxa"/>
            <w:vAlign w:val="center"/>
          </w:tcPr>
          <w:p w14:paraId="5D8D6E6A">
            <w:pPr>
              <w:spacing w:line="240" w:lineRule="auto"/>
              <w:ind w:firstLine="0" w:firstLineChars="0"/>
              <w:jc w:val="center"/>
              <w:rPr>
                <w:rFonts w:hint="eastAsia" w:cs="Times New Roman"/>
                <w:sz w:val="18"/>
                <w:szCs w:val="18"/>
              </w:rPr>
            </w:pPr>
            <w:r>
              <w:rPr>
                <w:rFonts w:hint="eastAsia" w:cs="Times New Roman"/>
                <w:sz w:val="18"/>
                <w:szCs w:val="18"/>
              </w:rPr>
              <w:t>循环水养殖</w:t>
            </w:r>
            <w:r>
              <w:rPr>
                <w:sz w:val="24"/>
                <w:szCs w:val="22"/>
                <w:vertAlign w:val="superscript"/>
              </w:rPr>
              <w:fldChar w:fldCharType="begin"/>
            </w:r>
            <w:r>
              <w:rPr>
                <w:sz w:val="24"/>
                <w:szCs w:val="22"/>
                <w:vertAlign w:val="superscript"/>
              </w:rPr>
              <w:instrText xml:space="preserve"> </w:instrText>
            </w:r>
            <w:r>
              <w:rPr>
                <w:rFonts w:hint="eastAsia"/>
                <w:sz w:val="24"/>
                <w:szCs w:val="22"/>
                <w:vertAlign w:val="superscript"/>
              </w:rPr>
              <w:instrText xml:space="preserve">REF _Ref211513324 \r \h</w:instrText>
            </w:r>
            <w:r>
              <w:rPr>
                <w:sz w:val="24"/>
                <w:szCs w:val="22"/>
                <w:vertAlign w:val="superscript"/>
              </w:rPr>
              <w:instrText xml:space="preserve">  \* MERGEFORMAT </w:instrText>
            </w:r>
            <w:r>
              <w:rPr>
                <w:sz w:val="24"/>
                <w:szCs w:val="22"/>
                <w:vertAlign w:val="superscript"/>
              </w:rPr>
              <w:fldChar w:fldCharType="separate"/>
            </w:r>
            <w:r>
              <w:rPr>
                <w:sz w:val="24"/>
                <w:szCs w:val="22"/>
                <w:vertAlign w:val="superscript"/>
              </w:rPr>
              <w:t>[6]</w:t>
            </w:r>
            <w:r>
              <w:rPr>
                <w:sz w:val="24"/>
                <w:szCs w:val="22"/>
                <w:vertAlign w:val="superscript"/>
              </w:rPr>
              <w:fldChar w:fldCharType="end"/>
            </w:r>
          </w:p>
        </w:tc>
        <w:tc>
          <w:tcPr>
            <w:tcW w:w="1134" w:type="dxa"/>
            <w:vAlign w:val="center"/>
          </w:tcPr>
          <w:p w14:paraId="15D1BC3E">
            <w:pPr>
              <w:spacing w:line="240" w:lineRule="auto"/>
              <w:ind w:firstLine="0" w:firstLineChars="0"/>
              <w:jc w:val="center"/>
              <w:rPr>
                <w:rFonts w:cs="Times New Roman"/>
                <w:sz w:val="18"/>
                <w:szCs w:val="18"/>
              </w:rPr>
            </w:pPr>
            <w:r>
              <w:rPr>
                <w:rFonts w:hint="eastAsia" w:cs="Times New Roman"/>
                <w:sz w:val="18"/>
                <w:szCs w:val="18"/>
              </w:rPr>
              <w:t>17.1</w:t>
            </w:r>
          </w:p>
        </w:tc>
        <w:tc>
          <w:tcPr>
            <w:tcW w:w="1164" w:type="dxa"/>
            <w:vAlign w:val="center"/>
          </w:tcPr>
          <w:p w14:paraId="2A2F40EF">
            <w:pPr>
              <w:spacing w:line="240" w:lineRule="auto"/>
              <w:ind w:firstLine="0" w:firstLineChars="0"/>
              <w:jc w:val="center"/>
              <w:rPr>
                <w:rFonts w:cs="Times New Roman"/>
                <w:sz w:val="18"/>
                <w:szCs w:val="18"/>
              </w:rPr>
            </w:pPr>
            <w:r>
              <w:rPr>
                <w:rFonts w:hint="eastAsia" w:cs="Times New Roman"/>
                <w:sz w:val="18"/>
                <w:szCs w:val="18"/>
              </w:rPr>
              <w:t>7.8</w:t>
            </w:r>
          </w:p>
        </w:tc>
        <w:tc>
          <w:tcPr>
            <w:tcW w:w="1105" w:type="dxa"/>
            <w:vAlign w:val="center"/>
          </w:tcPr>
          <w:p w14:paraId="71DAE351">
            <w:pPr>
              <w:spacing w:line="240" w:lineRule="auto"/>
              <w:ind w:firstLine="0" w:firstLineChars="0"/>
              <w:jc w:val="center"/>
              <w:rPr>
                <w:rFonts w:cs="Times New Roman"/>
                <w:sz w:val="18"/>
                <w:szCs w:val="18"/>
              </w:rPr>
            </w:pPr>
          </w:p>
        </w:tc>
        <w:tc>
          <w:tcPr>
            <w:tcW w:w="1194" w:type="dxa"/>
            <w:vAlign w:val="center"/>
          </w:tcPr>
          <w:p w14:paraId="754F9A1A">
            <w:pPr>
              <w:spacing w:line="240" w:lineRule="auto"/>
              <w:ind w:firstLine="0" w:firstLineChars="0"/>
              <w:jc w:val="center"/>
              <w:rPr>
                <w:rFonts w:cs="Times New Roman"/>
                <w:sz w:val="18"/>
                <w:szCs w:val="18"/>
              </w:rPr>
            </w:pPr>
          </w:p>
        </w:tc>
        <w:tc>
          <w:tcPr>
            <w:tcW w:w="1209" w:type="dxa"/>
            <w:vAlign w:val="center"/>
          </w:tcPr>
          <w:p w14:paraId="09D7C512">
            <w:pPr>
              <w:spacing w:line="240" w:lineRule="auto"/>
              <w:ind w:firstLine="0" w:firstLineChars="0"/>
              <w:jc w:val="center"/>
              <w:rPr>
                <w:rFonts w:cs="Times New Roman"/>
                <w:sz w:val="18"/>
                <w:szCs w:val="18"/>
              </w:rPr>
            </w:pPr>
            <w:r>
              <w:rPr>
                <w:rFonts w:hint="eastAsia" w:cs="Times New Roman"/>
                <w:sz w:val="18"/>
                <w:szCs w:val="18"/>
              </w:rPr>
              <w:t>1.857</w:t>
            </w:r>
          </w:p>
        </w:tc>
        <w:tc>
          <w:tcPr>
            <w:tcW w:w="1172" w:type="dxa"/>
            <w:vAlign w:val="center"/>
          </w:tcPr>
          <w:p w14:paraId="35AFED20">
            <w:pPr>
              <w:spacing w:line="240" w:lineRule="auto"/>
              <w:ind w:firstLine="0" w:firstLineChars="0"/>
              <w:jc w:val="center"/>
              <w:rPr>
                <w:rFonts w:cs="Times New Roman"/>
                <w:sz w:val="18"/>
                <w:szCs w:val="18"/>
              </w:rPr>
            </w:pPr>
          </w:p>
        </w:tc>
        <w:tc>
          <w:tcPr>
            <w:tcW w:w="1268" w:type="dxa"/>
            <w:vAlign w:val="center"/>
          </w:tcPr>
          <w:p w14:paraId="3928B732">
            <w:pPr>
              <w:spacing w:line="240" w:lineRule="auto"/>
              <w:ind w:firstLine="0" w:firstLineChars="0"/>
              <w:jc w:val="center"/>
              <w:rPr>
                <w:rFonts w:cs="Times New Roman"/>
                <w:sz w:val="18"/>
                <w:szCs w:val="18"/>
              </w:rPr>
            </w:pPr>
            <w:r>
              <w:rPr>
                <w:rFonts w:hint="eastAsia" w:cs="Times New Roman"/>
                <w:sz w:val="18"/>
                <w:szCs w:val="18"/>
              </w:rPr>
              <w:t>0.193</w:t>
            </w:r>
          </w:p>
        </w:tc>
        <w:tc>
          <w:tcPr>
            <w:tcW w:w="1247" w:type="dxa"/>
            <w:vAlign w:val="center"/>
          </w:tcPr>
          <w:p w14:paraId="6A08D972">
            <w:pPr>
              <w:spacing w:line="240" w:lineRule="auto"/>
              <w:ind w:firstLine="0" w:firstLineChars="0"/>
              <w:jc w:val="center"/>
              <w:rPr>
                <w:rFonts w:cs="Times New Roman"/>
                <w:sz w:val="18"/>
                <w:szCs w:val="18"/>
              </w:rPr>
            </w:pPr>
            <w:r>
              <w:rPr>
                <w:rFonts w:hint="eastAsia" w:cs="Times New Roman"/>
                <w:sz w:val="18"/>
                <w:szCs w:val="18"/>
              </w:rPr>
              <w:t>0.571</w:t>
            </w:r>
          </w:p>
        </w:tc>
        <w:tc>
          <w:tcPr>
            <w:tcW w:w="1125" w:type="dxa"/>
            <w:vAlign w:val="center"/>
          </w:tcPr>
          <w:p w14:paraId="708AD3E9">
            <w:pPr>
              <w:spacing w:line="240" w:lineRule="auto"/>
              <w:ind w:firstLine="0" w:firstLineChars="0"/>
              <w:jc w:val="center"/>
              <w:rPr>
                <w:rFonts w:cs="Times New Roman"/>
                <w:sz w:val="18"/>
                <w:szCs w:val="18"/>
              </w:rPr>
            </w:pPr>
            <w:r>
              <w:rPr>
                <w:rFonts w:hint="eastAsia" w:cs="Times New Roman"/>
                <w:sz w:val="18"/>
                <w:szCs w:val="18"/>
              </w:rPr>
              <w:t>0.819</w:t>
            </w:r>
          </w:p>
        </w:tc>
      </w:tr>
      <w:tr w14:paraId="7FA0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5EA81422">
            <w:pPr>
              <w:spacing w:line="240" w:lineRule="auto"/>
              <w:ind w:firstLine="0" w:firstLineChars="0"/>
              <w:jc w:val="center"/>
              <w:rPr>
                <w:rFonts w:cs="Times New Roman"/>
                <w:sz w:val="18"/>
                <w:szCs w:val="18"/>
              </w:rPr>
            </w:pPr>
          </w:p>
        </w:tc>
        <w:tc>
          <w:tcPr>
            <w:tcW w:w="1149" w:type="dxa"/>
            <w:vAlign w:val="center"/>
          </w:tcPr>
          <w:p w14:paraId="7119331E">
            <w:pPr>
              <w:spacing w:line="240" w:lineRule="auto"/>
              <w:ind w:firstLine="0" w:firstLineChars="0"/>
              <w:jc w:val="center"/>
              <w:rPr>
                <w:rFonts w:hint="eastAsia" w:cs="Times New Roman"/>
                <w:sz w:val="18"/>
                <w:szCs w:val="18"/>
              </w:rPr>
            </w:pPr>
            <w:r>
              <w:rPr>
                <w:rFonts w:hint="eastAsia" w:cs="Times New Roman"/>
                <w:sz w:val="18"/>
                <w:szCs w:val="18"/>
              </w:rPr>
              <w:t>大菱鲆</w:t>
            </w:r>
          </w:p>
        </w:tc>
        <w:tc>
          <w:tcPr>
            <w:tcW w:w="1522" w:type="dxa"/>
            <w:vAlign w:val="center"/>
          </w:tcPr>
          <w:p w14:paraId="6ECAECC6">
            <w:pPr>
              <w:spacing w:line="240" w:lineRule="auto"/>
              <w:ind w:firstLine="0" w:firstLineChars="0"/>
              <w:jc w:val="center"/>
              <w:rPr>
                <w:rFonts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_Ref211513331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[7]</w:t>
            </w:r>
            <w:r>
              <w:rPr>
                <w:rFonts w:cs="Times New Roman"/>
                <w:sz w:val="24"/>
                <w:szCs w:val="24"/>
                <w:vertAlign w:val="superscript"/>
              </w:rPr>
              <w:fldChar w:fldCharType="end"/>
            </w:r>
          </w:p>
        </w:tc>
        <w:tc>
          <w:tcPr>
            <w:tcW w:w="1134" w:type="dxa"/>
            <w:vAlign w:val="center"/>
          </w:tcPr>
          <w:p w14:paraId="79EA50E7">
            <w:pPr>
              <w:spacing w:line="240" w:lineRule="auto"/>
              <w:ind w:firstLine="0" w:firstLineChars="0"/>
              <w:jc w:val="center"/>
              <w:rPr>
                <w:rFonts w:cs="Times New Roman"/>
                <w:sz w:val="18"/>
                <w:szCs w:val="18"/>
              </w:rPr>
            </w:pPr>
            <w:r>
              <w:rPr>
                <w:rFonts w:hint="eastAsia" w:cs="Times New Roman"/>
                <w:sz w:val="18"/>
                <w:szCs w:val="18"/>
              </w:rPr>
              <w:t>13.3</w:t>
            </w:r>
          </w:p>
        </w:tc>
        <w:tc>
          <w:tcPr>
            <w:tcW w:w="1164" w:type="dxa"/>
            <w:vAlign w:val="center"/>
          </w:tcPr>
          <w:p w14:paraId="2D2E9A31">
            <w:pPr>
              <w:spacing w:line="240" w:lineRule="auto"/>
              <w:ind w:firstLine="0" w:firstLineChars="0"/>
              <w:jc w:val="center"/>
              <w:rPr>
                <w:rFonts w:cs="Times New Roman"/>
                <w:sz w:val="18"/>
                <w:szCs w:val="18"/>
              </w:rPr>
            </w:pPr>
            <w:r>
              <w:rPr>
                <w:rFonts w:cs="Times New Roman"/>
                <w:sz w:val="18"/>
                <w:szCs w:val="18"/>
              </w:rPr>
              <w:t>1.92</w:t>
            </w:r>
          </w:p>
        </w:tc>
        <w:tc>
          <w:tcPr>
            <w:tcW w:w="1105" w:type="dxa"/>
            <w:vAlign w:val="center"/>
          </w:tcPr>
          <w:p w14:paraId="6FDE0F68">
            <w:pPr>
              <w:spacing w:line="240" w:lineRule="auto"/>
              <w:ind w:firstLine="0" w:firstLineChars="0"/>
              <w:jc w:val="center"/>
              <w:rPr>
                <w:rFonts w:cs="Times New Roman"/>
                <w:sz w:val="18"/>
                <w:szCs w:val="18"/>
              </w:rPr>
            </w:pPr>
          </w:p>
        </w:tc>
        <w:tc>
          <w:tcPr>
            <w:tcW w:w="1194" w:type="dxa"/>
            <w:vAlign w:val="center"/>
          </w:tcPr>
          <w:p w14:paraId="3501FF2B">
            <w:pPr>
              <w:spacing w:line="240" w:lineRule="auto"/>
              <w:ind w:firstLine="0" w:firstLineChars="0"/>
              <w:jc w:val="center"/>
              <w:rPr>
                <w:rFonts w:cs="Times New Roman"/>
                <w:sz w:val="18"/>
                <w:szCs w:val="18"/>
              </w:rPr>
            </w:pPr>
          </w:p>
        </w:tc>
        <w:tc>
          <w:tcPr>
            <w:tcW w:w="1209" w:type="dxa"/>
            <w:vAlign w:val="center"/>
          </w:tcPr>
          <w:p w14:paraId="28A6EE2A">
            <w:pPr>
              <w:spacing w:line="240" w:lineRule="auto"/>
              <w:ind w:firstLine="0" w:firstLineChars="0"/>
              <w:jc w:val="center"/>
              <w:rPr>
                <w:rFonts w:cs="Times New Roman"/>
                <w:sz w:val="18"/>
                <w:szCs w:val="18"/>
              </w:rPr>
            </w:pPr>
            <w:r>
              <w:rPr>
                <w:rFonts w:cs="Times New Roman"/>
                <w:sz w:val="18"/>
                <w:szCs w:val="18"/>
              </w:rPr>
              <w:t>1.05</w:t>
            </w:r>
          </w:p>
        </w:tc>
        <w:tc>
          <w:tcPr>
            <w:tcW w:w="1172" w:type="dxa"/>
            <w:vAlign w:val="center"/>
          </w:tcPr>
          <w:p w14:paraId="270B770F">
            <w:pPr>
              <w:spacing w:line="240" w:lineRule="auto"/>
              <w:ind w:firstLine="0" w:firstLineChars="0"/>
              <w:jc w:val="center"/>
              <w:rPr>
                <w:rFonts w:cs="Times New Roman"/>
                <w:sz w:val="18"/>
                <w:szCs w:val="18"/>
              </w:rPr>
            </w:pPr>
          </w:p>
        </w:tc>
        <w:tc>
          <w:tcPr>
            <w:tcW w:w="1268" w:type="dxa"/>
            <w:vAlign w:val="center"/>
          </w:tcPr>
          <w:p w14:paraId="7DE33DF5">
            <w:pPr>
              <w:spacing w:line="240" w:lineRule="auto"/>
              <w:ind w:firstLine="0" w:firstLineChars="0"/>
              <w:jc w:val="center"/>
              <w:rPr>
                <w:rFonts w:cs="Times New Roman"/>
                <w:sz w:val="18"/>
                <w:szCs w:val="18"/>
              </w:rPr>
            </w:pPr>
            <w:r>
              <w:rPr>
                <w:rFonts w:cs="Times New Roman"/>
                <w:sz w:val="18"/>
                <w:szCs w:val="18"/>
              </w:rPr>
              <w:t>0.74</w:t>
            </w:r>
          </w:p>
        </w:tc>
        <w:tc>
          <w:tcPr>
            <w:tcW w:w="1247" w:type="dxa"/>
            <w:vAlign w:val="center"/>
          </w:tcPr>
          <w:p w14:paraId="11CCD319">
            <w:pPr>
              <w:spacing w:line="240" w:lineRule="auto"/>
              <w:ind w:firstLine="0" w:firstLineChars="0"/>
              <w:jc w:val="center"/>
              <w:rPr>
                <w:rFonts w:cs="Times New Roman"/>
                <w:sz w:val="18"/>
                <w:szCs w:val="18"/>
              </w:rPr>
            </w:pPr>
            <w:r>
              <w:rPr>
                <w:rFonts w:cs="Times New Roman"/>
                <w:sz w:val="18"/>
                <w:szCs w:val="18"/>
              </w:rPr>
              <w:t>0.08</w:t>
            </w:r>
          </w:p>
        </w:tc>
        <w:tc>
          <w:tcPr>
            <w:tcW w:w="1125" w:type="dxa"/>
            <w:vAlign w:val="center"/>
          </w:tcPr>
          <w:p w14:paraId="79CB198E">
            <w:pPr>
              <w:spacing w:line="240" w:lineRule="auto"/>
              <w:ind w:firstLine="0" w:firstLineChars="0"/>
              <w:jc w:val="center"/>
              <w:rPr>
                <w:rFonts w:cs="Times New Roman"/>
                <w:sz w:val="18"/>
                <w:szCs w:val="18"/>
              </w:rPr>
            </w:pPr>
            <w:r>
              <w:rPr>
                <w:rFonts w:cs="Times New Roman"/>
                <w:sz w:val="18"/>
                <w:szCs w:val="18"/>
              </w:rPr>
              <w:t>0.23</w:t>
            </w:r>
          </w:p>
        </w:tc>
      </w:tr>
      <w:tr w14:paraId="1F87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44DB314D">
            <w:pPr>
              <w:spacing w:line="240" w:lineRule="auto"/>
              <w:ind w:firstLine="0" w:firstLineChars="0"/>
              <w:jc w:val="center"/>
              <w:rPr>
                <w:rFonts w:cs="Times New Roman"/>
                <w:sz w:val="18"/>
                <w:szCs w:val="18"/>
              </w:rPr>
            </w:pPr>
          </w:p>
        </w:tc>
        <w:tc>
          <w:tcPr>
            <w:tcW w:w="1149" w:type="dxa"/>
            <w:vAlign w:val="center"/>
          </w:tcPr>
          <w:p w14:paraId="27FF3336">
            <w:pPr>
              <w:spacing w:line="240" w:lineRule="auto"/>
              <w:ind w:firstLine="0" w:firstLineChars="0"/>
              <w:jc w:val="center"/>
              <w:rPr>
                <w:rFonts w:hint="eastAsia" w:cs="Times New Roman"/>
                <w:sz w:val="18"/>
                <w:szCs w:val="18"/>
              </w:rPr>
            </w:pPr>
            <w:r>
              <w:rPr>
                <w:rFonts w:hint="eastAsia" w:cs="Times New Roman"/>
                <w:sz w:val="18"/>
                <w:szCs w:val="18"/>
              </w:rPr>
              <w:t>虹鳟</w:t>
            </w:r>
          </w:p>
        </w:tc>
        <w:tc>
          <w:tcPr>
            <w:tcW w:w="1522" w:type="dxa"/>
            <w:vAlign w:val="center"/>
          </w:tcPr>
          <w:p w14:paraId="045C691A">
            <w:pPr>
              <w:spacing w:line="240" w:lineRule="auto"/>
              <w:ind w:firstLine="0" w:firstLineChars="0"/>
              <w:jc w:val="center"/>
              <w:rPr>
                <w:rFonts w:hint="eastAsia"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_Ref211513336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[8]</w:t>
            </w:r>
            <w:r>
              <w:rPr>
                <w:rFonts w:cs="Times New Roman"/>
                <w:sz w:val="24"/>
                <w:szCs w:val="24"/>
                <w:vertAlign w:val="superscript"/>
              </w:rPr>
              <w:fldChar w:fldCharType="end"/>
            </w:r>
          </w:p>
        </w:tc>
        <w:tc>
          <w:tcPr>
            <w:tcW w:w="1134" w:type="dxa"/>
            <w:vAlign w:val="center"/>
          </w:tcPr>
          <w:p w14:paraId="6838ACAF">
            <w:pPr>
              <w:spacing w:line="240" w:lineRule="auto"/>
              <w:ind w:firstLine="0" w:firstLineChars="0"/>
              <w:jc w:val="center"/>
              <w:rPr>
                <w:rFonts w:cs="Times New Roman"/>
                <w:sz w:val="18"/>
                <w:szCs w:val="18"/>
              </w:rPr>
            </w:pPr>
            <w:r>
              <w:rPr>
                <w:rFonts w:hint="eastAsia" w:cs="Times New Roman"/>
                <w:sz w:val="18"/>
                <w:szCs w:val="18"/>
              </w:rPr>
              <w:t>14.7</w:t>
            </w:r>
          </w:p>
        </w:tc>
        <w:tc>
          <w:tcPr>
            <w:tcW w:w="1164" w:type="dxa"/>
            <w:vAlign w:val="center"/>
          </w:tcPr>
          <w:p w14:paraId="6145B626">
            <w:pPr>
              <w:spacing w:line="240" w:lineRule="auto"/>
              <w:ind w:firstLine="0" w:firstLineChars="0"/>
              <w:jc w:val="center"/>
              <w:rPr>
                <w:rFonts w:cs="Times New Roman"/>
                <w:sz w:val="18"/>
                <w:szCs w:val="18"/>
              </w:rPr>
            </w:pPr>
            <w:r>
              <w:rPr>
                <w:rFonts w:cs="Times New Roman"/>
                <w:sz w:val="18"/>
                <w:szCs w:val="18"/>
              </w:rPr>
              <w:t>2.11</w:t>
            </w:r>
          </w:p>
        </w:tc>
        <w:tc>
          <w:tcPr>
            <w:tcW w:w="1105" w:type="dxa"/>
            <w:vAlign w:val="center"/>
          </w:tcPr>
          <w:p w14:paraId="4A69C451">
            <w:pPr>
              <w:spacing w:line="240" w:lineRule="auto"/>
              <w:ind w:firstLine="0" w:firstLineChars="0"/>
              <w:jc w:val="center"/>
              <w:rPr>
                <w:rFonts w:cs="Times New Roman"/>
                <w:sz w:val="18"/>
                <w:szCs w:val="18"/>
              </w:rPr>
            </w:pPr>
          </w:p>
        </w:tc>
        <w:tc>
          <w:tcPr>
            <w:tcW w:w="1194" w:type="dxa"/>
            <w:vAlign w:val="center"/>
          </w:tcPr>
          <w:p w14:paraId="569D4292">
            <w:pPr>
              <w:spacing w:line="240" w:lineRule="auto"/>
              <w:ind w:firstLine="0" w:firstLineChars="0"/>
              <w:jc w:val="center"/>
              <w:rPr>
                <w:rFonts w:cs="Times New Roman"/>
                <w:sz w:val="18"/>
                <w:szCs w:val="18"/>
              </w:rPr>
            </w:pPr>
          </w:p>
        </w:tc>
        <w:tc>
          <w:tcPr>
            <w:tcW w:w="1209" w:type="dxa"/>
            <w:vAlign w:val="center"/>
          </w:tcPr>
          <w:p w14:paraId="6A0FD180">
            <w:pPr>
              <w:spacing w:line="240" w:lineRule="auto"/>
              <w:ind w:firstLine="0" w:firstLineChars="0"/>
              <w:jc w:val="center"/>
              <w:rPr>
                <w:rFonts w:cs="Times New Roman"/>
                <w:sz w:val="18"/>
                <w:szCs w:val="18"/>
              </w:rPr>
            </w:pPr>
          </w:p>
        </w:tc>
        <w:tc>
          <w:tcPr>
            <w:tcW w:w="1172" w:type="dxa"/>
            <w:vAlign w:val="center"/>
          </w:tcPr>
          <w:p w14:paraId="7BE4FC01">
            <w:pPr>
              <w:spacing w:line="240" w:lineRule="auto"/>
              <w:ind w:firstLine="0" w:firstLineChars="0"/>
              <w:jc w:val="center"/>
              <w:rPr>
                <w:rFonts w:cs="Times New Roman"/>
                <w:sz w:val="18"/>
                <w:szCs w:val="18"/>
              </w:rPr>
            </w:pPr>
          </w:p>
        </w:tc>
        <w:tc>
          <w:tcPr>
            <w:tcW w:w="1268" w:type="dxa"/>
            <w:vAlign w:val="center"/>
          </w:tcPr>
          <w:p w14:paraId="1AA4B0C5">
            <w:pPr>
              <w:spacing w:line="240" w:lineRule="auto"/>
              <w:ind w:firstLine="0" w:firstLineChars="0"/>
              <w:jc w:val="center"/>
              <w:rPr>
                <w:rFonts w:cs="Times New Roman"/>
                <w:sz w:val="18"/>
                <w:szCs w:val="18"/>
              </w:rPr>
            </w:pPr>
            <w:r>
              <w:rPr>
                <w:rFonts w:cs="Times New Roman"/>
                <w:sz w:val="18"/>
                <w:szCs w:val="18"/>
              </w:rPr>
              <w:t>1.4</w:t>
            </w:r>
          </w:p>
        </w:tc>
        <w:tc>
          <w:tcPr>
            <w:tcW w:w="1247" w:type="dxa"/>
            <w:vAlign w:val="center"/>
          </w:tcPr>
          <w:p w14:paraId="3B1E3987">
            <w:pPr>
              <w:spacing w:line="240" w:lineRule="auto"/>
              <w:ind w:firstLine="0" w:firstLineChars="0"/>
              <w:jc w:val="center"/>
              <w:rPr>
                <w:rFonts w:cs="Times New Roman"/>
                <w:sz w:val="18"/>
                <w:szCs w:val="18"/>
              </w:rPr>
            </w:pPr>
            <w:r>
              <w:rPr>
                <w:rFonts w:cs="Times New Roman"/>
                <w:sz w:val="18"/>
                <w:szCs w:val="18"/>
              </w:rPr>
              <w:t>0.3</w:t>
            </w:r>
          </w:p>
        </w:tc>
        <w:tc>
          <w:tcPr>
            <w:tcW w:w="1125" w:type="dxa"/>
            <w:vAlign w:val="center"/>
          </w:tcPr>
          <w:p w14:paraId="1191C038">
            <w:pPr>
              <w:spacing w:line="240" w:lineRule="auto"/>
              <w:ind w:firstLine="0" w:firstLineChars="0"/>
              <w:jc w:val="center"/>
              <w:rPr>
                <w:rFonts w:cs="Times New Roman"/>
                <w:sz w:val="18"/>
                <w:szCs w:val="18"/>
              </w:rPr>
            </w:pPr>
            <w:r>
              <w:rPr>
                <w:rFonts w:cs="Times New Roman"/>
                <w:sz w:val="18"/>
                <w:szCs w:val="18"/>
              </w:rPr>
              <w:t>1.2</w:t>
            </w:r>
          </w:p>
        </w:tc>
      </w:tr>
      <w:tr w14:paraId="6D2F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3B7A8D6D">
            <w:pPr>
              <w:spacing w:line="240" w:lineRule="auto"/>
              <w:ind w:firstLine="0" w:firstLineChars="0"/>
              <w:jc w:val="center"/>
              <w:rPr>
                <w:rFonts w:cs="Times New Roman"/>
                <w:sz w:val="18"/>
                <w:szCs w:val="18"/>
              </w:rPr>
            </w:pPr>
          </w:p>
        </w:tc>
        <w:tc>
          <w:tcPr>
            <w:tcW w:w="1149" w:type="dxa"/>
            <w:vMerge w:val="restart"/>
            <w:vAlign w:val="center"/>
          </w:tcPr>
          <w:p w14:paraId="679052DB">
            <w:pPr>
              <w:spacing w:line="240" w:lineRule="auto"/>
              <w:ind w:firstLine="0" w:firstLineChars="0"/>
              <w:jc w:val="center"/>
              <w:rPr>
                <w:rFonts w:hint="eastAsia" w:cs="Times New Roman"/>
                <w:sz w:val="18"/>
                <w:szCs w:val="18"/>
              </w:rPr>
            </w:pPr>
            <w:r>
              <w:rPr>
                <w:rFonts w:hint="eastAsia" w:cs="Times New Roman"/>
                <w:sz w:val="18"/>
                <w:szCs w:val="18"/>
              </w:rPr>
              <w:t>石斑鱼</w:t>
            </w:r>
          </w:p>
        </w:tc>
        <w:tc>
          <w:tcPr>
            <w:tcW w:w="1522" w:type="dxa"/>
            <w:vAlign w:val="center"/>
          </w:tcPr>
          <w:p w14:paraId="26C7879B">
            <w:pPr>
              <w:spacing w:line="240" w:lineRule="auto"/>
              <w:ind w:firstLine="0" w:firstLineChars="0"/>
              <w:jc w:val="center"/>
              <w:rPr>
                <w:rFonts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_Ref211513343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[9]</w:t>
            </w:r>
            <w:r>
              <w:rPr>
                <w:rFonts w:cs="Times New Roman"/>
                <w:sz w:val="24"/>
                <w:szCs w:val="24"/>
                <w:vertAlign w:val="superscript"/>
              </w:rPr>
              <w:fldChar w:fldCharType="end"/>
            </w:r>
          </w:p>
        </w:tc>
        <w:tc>
          <w:tcPr>
            <w:tcW w:w="1134" w:type="dxa"/>
            <w:vAlign w:val="center"/>
          </w:tcPr>
          <w:p w14:paraId="4FAA1C4D">
            <w:pPr>
              <w:spacing w:line="240" w:lineRule="auto"/>
              <w:ind w:firstLine="0" w:firstLineChars="0"/>
              <w:jc w:val="center"/>
              <w:rPr>
                <w:rFonts w:cs="Times New Roman"/>
                <w:sz w:val="18"/>
                <w:szCs w:val="18"/>
              </w:rPr>
            </w:pPr>
          </w:p>
        </w:tc>
        <w:tc>
          <w:tcPr>
            <w:tcW w:w="1164" w:type="dxa"/>
            <w:vAlign w:val="center"/>
          </w:tcPr>
          <w:p w14:paraId="4C0C8B64">
            <w:pPr>
              <w:spacing w:line="240" w:lineRule="auto"/>
              <w:ind w:firstLine="0" w:firstLineChars="0"/>
              <w:jc w:val="center"/>
              <w:rPr>
                <w:rFonts w:cs="Times New Roman"/>
                <w:sz w:val="18"/>
                <w:szCs w:val="18"/>
              </w:rPr>
            </w:pPr>
          </w:p>
        </w:tc>
        <w:tc>
          <w:tcPr>
            <w:tcW w:w="1105" w:type="dxa"/>
            <w:vAlign w:val="center"/>
          </w:tcPr>
          <w:p w14:paraId="184C57DE">
            <w:pPr>
              <w:spacing w:line="240" w:lineRule="auto"/>
              <w:ind w:firstLine="0" w:firstLineChars="0"/>
              <w:jc w:val="center"/>
              <w:rPr>
                <w:rFonts w:cs="Times New Roman"/>
                <w:sz w:val="18"/>
                <w:szCs w:val="18"/>
              </w:rPr>
            </w:pPr>
          </w:p>
        </w:tc>
        <w:tc>
          <w:tcPr>
            <w:tcW w:w="1194" w:type="dxa"/>
            <w:vAlign w:val="center"/>
          </w:tcPr>
          <w:p w14:paraId="43D39FA3">
            <w:pPr>
              <w:spacing w:line="240" w:lineRule="auto"/>
              <w:ind w:firstLine="0" w:firstLineChars="0"/>
              <w:jc w:val="center"/>
              <w:rPr>
                <w:rFonts w:cs="Times New Roman"/>
                <w:sz w:val="18"/>
                <w:szCs w:val="18"/>
              </w:rPr>
            </w:pPr>
          </w:p>
        </w:tc>
        <w:tc>
          <w:tcPr>
            <w:tcW w:w="1209" w:type="dxa"/>
            <w:vAlign w:val="center"/>
          </w:tcPr>
          <w:p w14:paraId="28A00EB3">
            <w:pPr>
              <w:spacing w:line="240" w:lineRule="auto"/>
              <w:ind w:firstLine="0" w:firstLineChars="0"/>
              <w:jc w:val="center"/>
              <w:rPr>
                <w:rFonts w:cs="Times New Roman"/>
                <w:sz w:val="18"/>
                <w:szCs w:val="18"/>
              </w:rPr>
            </w:pPr>
          </w:p>
        </w:tc>
        <w:tc>
          <w:tcPr>
            <w:tcW w:w="1172" w:type="dxa"/>
            <w:vAlign w:val="center"/>
          </w:tcPr>
          <w:p w14:paraId="1F60C4BE">
            <w:pPr>
              <w:spacing w:line="240" w:lineRule="auto"/>
              <w:ind w:firstLine="0" w:firstLineChars="0"/>
              <w:jc w:val="center"/>
              <w:rPr>
                <w:rFonts w:cs="Times New Roman"/>
                <w:sz w:val="18"/>
                <w:szCs w:val="18"/>
              </w:rPr>
            </w:pPr>
          </w:p>
        </w:tc>
        <w:tc>
          <w:tcPr>
            <w:tcW w:w="1268" w:type="dxa"/>
            <w:vAlign w:val="center"/>
          </w:tcPr>
          <w:p w14:paraId="5E686D16">
            <w:pPr>
              <w:spacing w:line="240" w:lineRule="auto"/>
              <w:ind w:firstLine="0" w:firstLineChars="0"/>
              <w:jc w:val="center"/>
              <w:rPr>
                <w:rFonts w:cs="Times New Roman"/>
                <w:sz w:val="18"/>
                <w:szCs w:val="18"/>
              </w:rPr>
            </w:pPr>
          </w:p>
        </w:tc>
        <w:tc>
          <w:tcPr>
            <w:tcW w:w="1247" w:type="dxa"/>
            <w:vAlign w:val="center"/>
          </w:tcPr>
          <w:p w14:paraId="672DCA71">
            <w:pPr>
              <w:spacing w:line="240" w:lineRule="auto"/>
              <w:ind w:firstLine="0" w:firstLineChars="0"/>
              <w:jc w:val="center"/>
              <w:rPr>
                <w:rFonts w:cs="Times New Roman"/>
                <w:sz w:val="18"/>
                <w:szCs w:val="18"/>
              </w:rPr>
            </w:pPr>
            <w:r>
              <w:rPr>
                <w:rFonts w:hint="eastAsia" w:cs="Times New Roman"/>
                <w:sz w:val="18"/>
                <w:szCs w:val="18"/>
              </w:rPr>
              <w:t>0.1</w:t>
            </w:r>
          </w:p>
        </w:tc>
        <w:tc>
          <w:tcPr>
            <w:tcW w:w="1125" w:type="dxa"/>
            <w:vAlign w:val="center"/>
          </w:tcPr>
          <w:p w14:paraId="62BC4F01">
            <w:pPr>
              <w:spacing w:line="240" w:lineRule="auto"/>
              <w:ind w:firstLine="0" w:firstLineChars="0"/>
              <w:jc w:val="center"/>
              <w:rPr>
                <w:rFonts w:cs="Times New Roman"/>
                <w:sz w:val="18"/>
                <w:szCs w:val="18"/>
              </w:rPr>
            </w:pPr>
            <w:r>
              <w:rPr>
                <w:rFonts w:hint="eastAsia" w:cs="Times New Roman"/>
                <w:sz w:val="18"/>
                <w:szCs w:val="18"/>
              </w:rPr>
              <w:t>0.2</w:t>
            </w:r>
          </w:p>
        </w:tc>
      </w:tr>
      <w:tr w14:paraId="78E7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5BEBED30">
            <w:pPr>
              <w:spacing w:line="240" w:lineRule="auto"/>
              <w:ind w:firstLine="0" w:firstLineChars="0"/>
              <w:jc w:val="center"/>
              <w:rPr>
                <w:rFonts w:cs="Times New Roman"/>
                <w:sz w:val="18"/>
                <w:szCs w:val="18"/>
              </w:rPr>
            </w:pPr>
          </w:p>
        </w:tc>
        <w:tc>
          <w:tcPr>
            <w:tcW w:w="1149" w:type="dxa"/>
            <w:vMerge w:val="continue"/>
            <w:vAlign w:val="center"/>
          </w:tcPr>
          <w:p w14:paraId="04F733DE">
            <w:pPr>
              <w:spacing w:line="240" w:lineRule="auto"/>
              <w:ind w:firstLine="0" w:firstLineChars="0"/>
              <w:jc w:val="center"/>
              <w:rPr>
                <w:rFonts w:hint="eastAsia" w:cs="Times New Roman"/>
                <w:sz w:val="18"/>
                <w:szCs w:val="18"/>
              </w:rPr>
            </w:pPr>
          </w:p>
        </w:tc>
        <w:tc>
          <w:tcPr>
            <w:tcW w:w="1522" w:type="dxa"/>
            <w:vAlign w:val="center"/>
          </w:tcPr>
          <w:p w14:paraId="1A8D6E91">
            <w:pPr>
              <w:spacing w:line="240" w:lineRule="auto"/>
              <w:ind w:firstLine="0" w:firstLineChars="0"/>
              <w:jc w:val="center"/>
              <w:rPr>
                <w:rFonts w:hint="eastAsia"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_Ref211513343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[9]</w:t>
            </w:r>
            <w:r>
              <w:rPr>
                <w:rFonts w:cs="Times New Roman"/>
                <w:sz w:val="24"/>
                <w:szCs w:val="24"/>
                <w:vertAlign w:val="superscript"/>
              </w:rPr>
              <w:fldChar w:fldCharType="end"/>
            </w:r>
          </w:p>
        </w:tc>
        <w:tc>
          <w:tcPr>
            <w:tcW w:w="1134" w:type="dxa"/>
            <w:vAlign w:val="center"/>
          </w:tcPr>
          <w:p w14:paraId="3ED77CE1">
            <w:pPr>
              <w:spacing w:line="240" w:lineRule="auto"/>
              <w:ind w:firstLine="0" w:firstLineChars="0"/>
              <w:jc w:val="center"/>
              <w:rPr>
                <w:rFonts w:cs="Times New Roman"/>
                <w:sz w:val="18"/>
                <w:szCs w:val="18"/>
              </w:rPr>
            </w:pPr>
          </w:p>
        </w:tc>
        <w:tc>
          <w:tcPr>
            <w:tcW w:w="1164" w:type="dxa"/>
            <w:vAlign w:val="center"/>
          </w:tcPr>
          <w:p w14:paraId="6BDE9329">
            <w:pPr>
              <w:spacing w:line="240" w:lineRule="auto"/>
              <w:ind w:firstLine="0" w:firstLineChars="0"/>
              <w:jc w:val="center"/>
              <w:rPr>
                <w:rFonts w:cs="Times New Roman"/>
                <w:sz w:val="18"/>
                <w:szCs w:val="18"/>
              </w:rPr>
            </w:pPr>
          </w:p>
        </w:tc>
        <w:tc>
          <w:tcPr>
            <w:tcW w:w="1105" w:type="dxa"/>
            <w:vAlign w:val="center"/>
          </w:tcPr>
          <w:p w14:paraId="54C07A6A">
            <w:pPr>
              <w:spacing w:line="240" w:lineRule="auto"/>
              <w:ind w:firstLine="0" w:firstLineChars="0"/>
              <w:jc w:val="center"/>
              <w:rPr>
                <w:rFonts w:cs="Times New Roman"/>
                <w:sz w:val="18"/>
                <w:szCs w:val="18"/>
              </w:rPr>
            </w:pPr>
          </w:p>
        </w:tc>
        <w:tc>
          <w:tcPr>
            <w:tcW w:w="1194" w:type="dxa"/>
            <w:vAlign w:val="center"/>
          </w:tcPr>
          <w:p w14:paraId="77250B59">
            <w:pPr>
              <w:spacing w:line="240" w:lineRule="auto"/>
              <w:ind w:firstLine="0" w:firstLineChars="0"/>
              <w:jc w:val="center"/>
              <w:rPr>
                <w:rFonts w:cs="Times New Roman"/>
                <w:sz w:val="18"/>
                <w:szCs w:val="18"/>
              </w:rPr>
            </w:pPr>
          </w:p>
        </w:tc>
        <w:tc>
          <w:tcPr>
            <w:tcW w:w="1209" w:type="dxa"/>
            <w:vAlign w:val="center"/>
          </w:tcPr>
          <w:p w14:paraId="6331432D">
            <w:pPr>
              <w:spacing w:line="240" w:lineRule="auto"/>
              <w:ind w:firstLine="0" w:firstLineChars="0"/>
              <w:jc w:val="center"/>
              <w:rPr>
                <w:rFonts w:cs="Times New Roman"/>
                <w:sz w:val="18"/>
                <w:szCs w:val="18"/>
              </w:rPr>
            </w:pPr>
            <w:r>
              <w:rPr>
                <w:rFonts w:cs="Times New Roman"/>
                <w:sz w:val="18"/>
                <w:szCs w:val="18"/>
              </w:rPr>
              <w:t>5.26</w:t>
            </w:r>
            <w:r>
              <w:rPr>
                <w:rFonts w:hint="eastAsia" w:cs="Times New Roman"/>
                <w:sz w:val="18"/>
                <w:szCs w:val="18"/>
              </w:rPr>
              <w:t>-</w:t>
            </w:r>
            <w:r>
              <w:rPr>
                <w:rFonts w:cs="Times New Roman"/>
                <w:sz w:val="18"/>
                <w:szCs w:val="18"/>
              </w:rPr>
              <w:t>60.8</w:t>
            </w:r>
          </w:p>
        </w:tc>
        <w:tc>
          <w:tcPr>
            <w:tcW w:w="1172" w:type="dxa"/>
            <w:vAlign w:val="center"/>
          </w:tcPr>
          <w:p w14:paraId="73EAFA46">
            <w:pPr>
              <w:spacing w:line="240" w:lineRule="auto"/>
              <w:ind w:firstLine="0" w:firstLineChars="0"/>
              <w:jc w:val="center"/>
              <w:rPr>
                <w:rFonts w:cs="Times New Roman"/>
                <w:sz w:val="18"/>
                <w:szCs w:val="18"/>
              </w:rPr>
            </w:pPr>
            <w:r>
              <w:rPr>
                <w:rFonts w:hint="eastAsia" w:cs="Times New Roman"/>
                <w:sz w:val="18"/>
                <w:szCs w:val="18"/>
              </w:rPr>
              <w:t>2.86-55.13</w:t>
            </w:r>
          </w:p>
        </w:tc>
        <w:tc>
          <w:tcPr>
            <w:tcW w:w="1268" w:type="dxa"/>
            <w:vAlign w:val="center"/>
          </w:tcPr>
          <w:p w14:paraId="189042F9">
            <w:pPr>
              <w:spacing w:line="240" w:lineRule="auto"/>
              <w:ind w:firstLine="0" w:firstLineChars="0"/>
              <w:jc w:val="center"/>
              <w:rPr>
                <w:rFonts w:cs="Times New Roman"/>
                <w:sz w:val="18"/>
                <w:szCs w:val="18"/>
              </w:rPr>
            </w:pPr>
            <w:r>
              <w:rPr>
                <w:rFonts w:cs="Times New Roman"/>
                <w:sz w:val="18"/>
                <w:szCs w:val="18"/>
              </w:rPr>
              <w:t>2.68</w:t>
            </w:r>
            <w:r>
              <w:rPr>
                <w:rFonts w:hint="eastAsia" w:cs="Times New Roman"/>
                <w:sz w:val="18"/>
                <w:szCs w:val="18"/>
              </w:rPr>
              <w:t>-</w:t>
            </w:r>
            <w:r>
              <w:rPr>
                <w:rFonts w:cs="Times New Roman"/>
                <w:sz w:val="18"/>
                <w:szCs w:val="18"/>
              </w:rPr>
              <w:t>53.1</w:t>
            </w:r>
          </w:p>
        </w:tc>
        <w:tc>
          <w:tcPr>
            <w:tcW w:w="1247" w:type="dxa"/>
            <w:vAlign w:val="center"/>
          </w:tcPr>
          <w:p w14:paraId="71660187">
            <w:pPr>
              <w:spacing w:line="240" w:lineRule="auto"/>
              <w:ind w:firstLine="0" w:firstLineChars="0"/>
              <w:jc w:val="center"/>
              <w:rPr>
                <w:rFonts w:cs="Times New Roman"/>
                <w:sz w:val="18"/>
                <w:szCs w:val="18"/>
              </w:rPr>
            </w:pPr>
            <w:r>
              <w:rPr>
                <w:rFonts w:cs="Times New Roman"/>
                <w:sz w:val="18"/>
                <w:szCs w:val="18"/>
              </w:rPr>
              <w:t>0.01</w:t>
            </w:r>
            <w:r>
              <w:rPr>
                <w:rFonts w:hint="eastAsia" w:cs="Times New Roman"/>
                <w:sz w:val="18"/>
                <w:szCs w:val="18"/>
              </w:rPr>
              <w:t>-</w:t>
            </w:r>
            <w:r>
              <w:rPr>
                <w:rFonts w:cs="Times New Roman"/>
                <w:sz w:val="18"/>
                <w:szCs w:val="18"/>
              </w:rPr>
              <w:t>0.13</w:t>
            </w:r>
          </w:p>
        </w:tc>
        <w:tc>
          <w:tcPr>
            <w:tcW w:w="1125" w:type="dxa"/>
            <w:vAlign w:val="center"/>
          </w:tcPr>
          <w:p w14:paraId="71558549">
            <w:pPr>
              <w:spacing w:line="240" w:lineRule="auto"/>
              <w:ind w:firstLine="0" w:firstLineChars="0"/>
              <w:jc w:val="center"/>
              <w:rPr>
                <w:rFonts w:cs="Times New Roman"/>
                <w:sz w:val="18"/>
                <w:szCs w:val="18"/>
              </w:rPr>
            </w:pPr>
            <w:r>
              <w:rPr>
                <w:rFonts w:cs="Times New Roman"/>
                <w:sz w:val="18"/>
                <w:szCs w:val="18"/>
              </w:rPr>
              <w:t>0.17</w:t>
            </w:r>
            <w:r>
              <w:rPr>
                <w:rFonts w:hint="eastAsia" w:cs="Times New Roman"/>
                <w:sz w:val="18"/>
                <w:szCs w:val="18"/>
              </w:rPr>
              <w:t>-</w:t>
            </w:r>
            <w:r>
              <w:rPr>
                <w:rFonts w:cs="Times New Roman"/>
                <w:sz w:val="18"/>
                <w:szCs w:val="18"/>
              </w:rPr>
              <w:t>1.90</w:t>
            </w:r>
          </w:p>
        </w:tc>
      </w:tr>
      <w:tr w14:paraId="644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59DFB2D1">
            <w:pPr>
              <w:spacing w:line="240" w:lineRule="auto"/>
              <w:ind w:firstLine="0" w:firstLineChars="0"/>
              <w:jc w:val="center"/>
              <w:rPr>
                <w:rFonts w:cs="Times New Roman"/>
                <w:sz w:val="18"/>
                <w:szCs w:val="18"/>
              </w:rPr>
            </w:pPr>
          </w:p>
        </w:tc>
        <w:tc>
          <w:tcPr>
            <w:tcW w:w="1149" w:type="dxa"/>
            <w:vMerge w:val="continue"/>
            <w:vAlign w:val="center"/>
          </w:tcPr>
          <w:p w14:paraId="75DBDD41">
            <w:pPr>
              <w:spacing w:line="240" w:lineRule="auto"/>
              <w:ind w:firstLine="0" w:firstLineChars="0"/>
              <w:jc w:val="center"/>
              <w:rPr>
                <w:rFonts w:hint="eastAsia" w:cs="Times New Roman"/>
                <w:sz w:val="18"/>
                <w:szCs w:val="18"/>
              </w:rPr>
            </w:pPr>
          </w:p>
        </w:tc>
        <w:tc>
          <w:tcPr>
            <w:tcW w:w="1522" w:type="dxa"/>
            <w:vAlign w:val="center"/>
          </w:tcPr>
          <w:p w14:paraId="0EC404F2">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10FE74FC">
            <w:pPr>
              <w:spacing w:line="240" w:lineRule="auto"/>
              <w:ind w:firstLine="0" w:firstLineChars="0"/>
              <w:jc w:val="center"/>
              <w:rPr>
                <w:rFonts w:cs="Times New Roman"/>
                <w:sz w:val="18"/>
                <w:szCs w:val="18"/>
              </w:rPr>
            </w:pPr>
          </w:p>
        </w:tc>
        <w:tc>
          <w:tcPr>
            <w:tcW w:w="1164" w:type="dxa"/>
            <w:vAlign w:val="center"/>
          </w:tcPr>
          <w:p w14:paraId="0CDA9C73">
            <w:pPr>
              <w:spacing w:line="240" w:lineRule="auto"/>
              <w:ind w:firstLine="0" w:firstLineChars="0"/>
              <w:jc w:val="center"/>
              <w:rPr>
                <w:rFonts w:cs="Times New Roman"/>
                <w:sz w:val="18"/>
                <w:szCs w:val="18"/>
              </w:rPr>
            </w:pPr>
            <w:r>
              <w:rPr>
                <w:rFonts w:hint="eastAsia" w:cs="Times New Roman"/>
                <w:sz w:val="18"/>
                <w:szCs w:val="18"/>
              </w:rPr>
              <w:t>6.5-10.5</w:t>
            </w:r>
          </w:p>
        </w:tc>
        <w:tc>
          <w:tcPr>
            <w:tcW w:w="1105" w:type="dxa"/>
            <w:vAlign w:val="center"/>
          </w:tcPr>
          <w:p w14:paraId="39B0A465">
            <w:pPr>
              <w:spacing w:line="240" w:lineRule="auto"/>
              <w:ind w:firstLine="0" w:firstLineChars="0"/>
              <w:jc w:val="center"/>
              <w:rPr>
                <w:rFonts w:cs="Times New Roman"/>
                <w:sz w:val="18"/>
                <w:szCs w:val="18"/>
              </w:rPr>
            </w:pPr>
          </w:p>
        </w:tc>
        <w:tc>
          <w:tcPr>
            <w:tcW w:w="1194" w:type="dxa"/>
            <w:vAlign w:val="center"/>
          </w:tcPr>
          <w:p w14:paraId="489F8E82">
            <w:pPr>
              <w:spacing w:line="240" w:lineRule="auto"/>
              <w:ind w:firstLine="0" w:firstLineChars="0"/>
              <w:jc w:val="center"/>
              <w:rPr>
                <w:rFonts w:cs="Times New Roman"/>
                <w:sz w:val="18"/>
                <w:szCs w:val="18"/>
              </w:rPr>
            </w:pPr>
            <w:r>
              <w:rPr>
                <w:rFonts w:hint="eastAsia" w:cs="Times New Roman"/>
                <w:sz w:val="18"/>
                <w:szCs w:val="18"/>
              </w:rPr>
              <w:t>1.3-2.1</w:t>
            </w:r>
          </w:p>
        </w:tc>
        <w:tc>
          <w:tcPr>
            <w:tcW w:w="1209" w:type="dxa"/>
            <w:vAlign w:val="center"/>
          </w:tcPr>
          <w:p w14:paraId="2C2AE692">
            <w:pPr>
              <w:spacing w:line="240" w:lineRule="auto"/>
              <w:ind w:firstLine="0" w:firstLineChars="0"/>
              <w:jc w:val="center"/>
              <w:rPr>
                <w:rFonts w:cs="Times New Roman"/>
                <w:sz w:val="18"/>
                <w:szCs w:val="18"/>
              </w:rPr>
            </w:pPr>
          </w:p>
        </w:tc>
        <w:tc>
          <w:tcPr>
            <w:tcW w:w="1172" w:type="dxa"/>
            <w:vAlign w:val="center"/>
          </w:tcPr>
          <w:p w14:paraId="04DC449C">
            <w:pPr>
              <w:spacing w:line="240" w:lineRule="auto"/>
              <w:ind w:firstLine="0" w:firstLineChars="0"/>
              <w:jc w:val="center"/>
              <w:rPr>
                <w:rFonts w:cs="Times New Roman"/>
                <w:sz w:val="18"/>
                <w:szCs w:val="18"/>
              </w:rPr>
            </w:pPr>
            <w:r>
              <w:rPr>
                <w:rFonts w:hint="eastAsia" w:cs="Times New Roman"/>
                <w:sz w:val="18"/>
                <w:szCs w:val="18"/>
              </w:rPr>
              <w:t>7.3-11.2</w:t>
            </w:r>
          </w:p>
        </w:tc>
        <w:tc>
          <w:tcPr>
            <w:tcW w:w="1268" w:type="dxa"/>
            <w:vAlign w:val="center"/>
          </w:tcPr>
          <w:p w14:paraId="1140D8C9">
            <w:pPr>
              <w:spacing w:line="240" w:lineRule="auto"/>
              <w:ind w:firstLine="0" w:firstLineChars="0"/>
              <w:jc w:val="center"/>
              <w:rPr>
                <w:rFonts w:cs="Times New Roman"/>
                <w:sz w:val="18"/>
                <w:szCs w:val="18"/>
              </w:rPr>
            </w:pPr>
            <w:r>
              <w:rPr>
                <w:rFonts w:hint="eastAsia" w:cs="Times New Roman"/>
                <w:sz w:val="18"/>
                <w:szCs w:val="18"/>
              </w:rPr>
              <w:t>4.1-5.0</w:t>
            </w:r>
          </w:p>
        </w:tc>
        <w:tc>
          <w:tcPr>
            <w:tcW w:w="1247" w:type="dxa"/>
            <w:vAlign w:val="center"/>
          </w:tcPr>
          <w:p w14:paraId="7FC94EC3">
            <w:pPr>
              <w:spacing w:line="240" w:lineRule="auto"/>
              <w:ind w:firstLine="0" w:firstLineChars="0"/>
              <w:jc w:val="center"/>
              <w:rPr>
                <w:rFonts w:cs="Times New Roman"/>
                <w:sz w:val="18"/>
                <w:szCs w:val="18"/>
              </w:rPr>
            </w:pPr>
            <w:r>
              <w:rPr>
                <w:rFonts w:hint="eastAsia" w:cs="Times New Roman"/>
                <w:sz w:val="18"/>
                <w:szCs w:val="18"/>
              </w:rPr>
              <w:t>1.0-2.0</w:t>
            </w:r>
          </w:p>
        </w:tc>
        <w:tc>
          <w:tcPr>
            <w:tcW w:w="1125" w:type="dxa"/>
            <w:vAlign w:val="center"/>
          </w:tcPr>
          <w:p w14:paraId="68DF946F">
            <w:pPr>
              <w:spacing w:line="240" w:lineRule="auto"/>
              <w:ind w:firstLine="0" w:firstLineChars="0"/>
              <w:jc w:val="center"/>
              <w:rPr>
                <w:rFonts w:cs="Times New Roman"/>
                <w:sz w:val="18"/>
                <w:szCs w:val="18"/>
              </w:rPr>
            </w:pPr>
            <w:r>
              <w:rPr>
                <w:rFonts w:hint="eastAsia" w:cs="Times New Roman"/>
                <w:sz w:val="18"/>
                <w:szCs w:val="18"/>
              </w:rPr>
              <w:t>2.2-4.2</w:t>
            </w:r>
          </w:p>
        </w:tc>
      </w:tr>
      <w:tr w14:paraId="1128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2DFCA383">
            <w:pPr>
              <w:spacing w:line="240" w:lineRule="auto"/>
              <w:ind w:firstLine="0" w:firstLineChars="0"/>
              <w:jc w:val="center"/>
              <w:rPr>
                <w:rFonts w:cs="Times New Roman"/>
                <w:sz w:val="18"/>
                <w:szCs w:val="18"/>
              </w:rPr>
            </w:pPr>
          </w:p>
        </w:tc>
        <w:tc>
          <w:tcPr>
            <w:tcW w:w="1149" w:type="dxa"/>
            <w:vMerge w:val="continue"/>
            <w:vAlign w:val="center"/>
          </w:tcPr>
          <w:p w14:paraId="5019974E">
            <w:pPr>
              <w:spacing w:line="240" w:lineRule="auto"/>
              <w:ind w:firstLine="0" w:firstLineChars="0"/>
              <w:jc w:val="center"/>
              <w:rPr>
                <w:rFonts w:hint="eastAsia" w:cs="Times New Roman"/>
                <w:sz w:val="18"/>
                <w:szCs w:val="18"/>
              </w:rPr>
            </w:pPr>
          </w:p>
        </w:tc>
        <w:tc>
          <w:tcPr>
            <w:tcW w:w="1522" w:type="dxa"/>
            <w:vAlign w:val="center"/>
          </w:tcPr>
          <w:p w14:paraId="00CE6674">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093D1ED3">
            <w:pPr>
              <w:spacing w:line="240" w:lineRule="auto"/>
              <w:ind w:firstLine="0" w:firstLineChars="0"/>
              <w:jc w:val="center"/>
              <w:rPr>
                <w:rFonts w:cs="Times New Roman"/>
                <w:sz w:val="18"/>
                <w:szCs w:val="18"/>
              </w:rPr>
            </w:pPr>
            <w:r>
              <w:rPr>
                <w:rFonts w:cs="Times New Roman"/>
                <w:sz w:val="18"/>
                <w:szCs w:val="18"/>
              </w:rPr>
              <w:t>94.28±8.34</w:t>
            </w:r>
          </w:p>
        </w:tc>
        <w:tc>
          <w:tcPr>
            <w:tcW w:w="1164" w:type="dxa"/>
            <w:vAlign w:val="center"/>
          </w:tcPr>
          <w:p w14:paraId="08D43E5A">
            <w:pPr>
              <w:spacing w:line="240" w:lineRule="auto"/>
              <w:ind w:firstLine="0" w:firstLineChars="0"/>
              <w:jc w:val="center"/>
              <w:rPr>
                <w:rFonts w:cs="Times New Roman"/>
                <w:sz w:val="18"/>
                <w:szCs w:val="18"/>
              </w:rPr>
            </w:pPr>
            <w:r>
              <w:rPr>
                <w:rFonts w:cs="Times New Roman"/>
                <w:sz w:val="18"/>
                <w:szCs w:val="18"/>
              </w:rPr>
              <w:t>5.66±0.22</w:t>
            </w:r>
          </w:p>
        </w:tc>
        <w:tc>
          <w:tcPr>
            <w:tcW w:w="1105" w:type="dxa"/>
            <w:vAlign w:val="center"/>
          </w:tcPr>
          <w:p w14:paraId="5168BC6D">
            <w:pPr>
              <w:spacing w:line="240" w:lineRule="auto"/>
              <w:ind w:firstLine="0" w:firstLineChars="0"/>
              <w:jc w:val="center"/>
              <w:rPr>
                <w:rFonts w:cs="Times New Roman"/>
                <w:sz w:val="18"/>
                <w:szCs w:val="18"/>
              </w:rPr>
            </w:pPr>
          </w:p>
        </w:tc>
        <w:tc>
          <w:tcPr>
            <w:tcW w:w="1194" w:type="dxa"/>
            <w:vAlign w:val="center"/>
          </w:tcPr>
          <w:p w14:paraId="3A118CDC">
            <w:pPr>
              <w:spacing w:line="240" w:lineRule="auto"/>
              <w:ind w:firstLine="0" w:firstLineChars="0"/>
              <w:jc w:val="center"/>
              <w:rPr>
                <w:rFonts w:cs="Times New Roman"/>
                <w:sz w:val="18"/>
                <w:szCs w:val="18"/>
              </w:rPr>
            </w:pPr>
          </w:p>
        </w:tc>
        <w:tc>
          <w:tcPr>
            <w:tcW w:w="1209" w:type="dxa"/>
            <w:vAlign w:val="center"/>
          </w:tcPr>
          <w:p w14:paraId="4E559B41">
            <w:pPr>
              <w:spacing w:line="240" w:lineRule="auto"/>
              <w:ind w:firstLine="0" w:firstLineChars="0"/>
              <w:jc w:val="center"/>
              <w:rPr>
                <w:rFonts w:cs="Times New Roman"/>
                <w:sz w:val="18"/>
                <w:szCs w:val="18"/>
              </w:rPr>
            </w:pPr>
          </w:p>
        </w:tc>
        <w:tc>
          <w:tcPr>
            <w:tcW w:w="1172" w:type="dxa"/>
            <w:vAlign w:val="center"/>
          </w:tcPr>
          <w:p w14:paraId="4531E375">
            <w:pPr>
              <w:spacing w:line="240" w:lineRule="auto"/>
              <w:ind w:firstLine="0" w:firstLineChars="0"/>
              <w:jc w:val="center"/>
              <w:rPr>
                <w:rFonts w:cs="Times New Roman"/>
                <w:sz w:val="18"/>
                <w:szCs w:val="18"/>
              </w:rPr>
            </w:pPr>
            <w:r>
              <w:rPr>
                <w:rFonts w:hint="eastAsia" w:cs="Times New Roman"/>
                <w:sz w:val="18"/>
                <w:szCs w:val="18"/>
              </w:rPr>
              <w:t>1.5</w:t>
            </w:r>
            <w:r>
              <w:rPr>
                <w:rFonts w:cs="Times New Roman"/>
                <w:sz w:val="18"/>
                <w:szCs w:val="18"/>
              </w:rPr>
              <w:t>±</w:t>
            </w:r>
            <w:r>
              <w:rPr>
                <w:rFonts w:hint="eastAsia" w:cs="Times New Roman"/>
                <w:sz w:val="18"/>
                <w:szCs w:val="18"/>
              </w:rPr>
              <w:t>1.77</w:t>
            </w:r>
          </w:p>
        </w:tc>
        <w:tc>
          <w:tcPr>
            <w:tcW w:w="1268" w:type="dxa"/>
            <w:vAlign w:val="center"/>
          </w:tcPr>
          <w:p w14:paraId="25EFC6FD">
            <w:pPr>
              <w:spacing w:line="240" w:lineRule="auto"/>
              <w:ind w:firstLine="0" w:firstLineChars="0"/>
              <w:jc w:val="center"/>
              <w:rPr>
                <w:rFonts w:cs="Times New Roman"/>
                <w:sz w:val="18"/>
                <w:szCs w:val="18"/>
              </w:rPr>
            </w:pPr>
            <w:r>
              <w:rPr>
                <w:rFonts w:cs="Times New Roman"/>
                <w:sz w:val="18"/>
                <w:szCs w:val="18"/>
              </w:rPr>
              <w:t>1.06±0.84</w:t>
            </w:r>
          </w:p>
        </w:tc>
        <w:tc>
          <w:tcPr>
            <w:tcW w:w="1247" w:type="dxa"/>
            <w:vAlign w:val="center"/>
          </w:tcPr>
          <w:p w14:paraId="7AB19652">
            <w:pPr>
              <w:spacing w:line="240" w:lineRule="auto"/>
              <w:ind w:firstLine="0" w:firstLineChars="0"/>
              <w:jc w:val="center"/>
              <w:rPr>
                <w:rFonts w:cs="Times New Roman"/>
                <w:sz w:val="18"/>
                <w:szCs w:val="18"/>
              </w:rPr>
            </w:pPr>
            <w:r>
              <w:rPr>
                <w:rFonts w:cs="Times New Roman"/>
                <w:sz w:val="18"/>
                <w:szCs w:val="18"/>
              </w:rPr>
              <w:t>0.17±0.85</w:t>
            </w:r>
          </w:p>
        </w:tc>
        <w:tc>
          <w:tcPr>
            <w:tcW w:w="1125" w:type="dxa"/>
            <w:vAlign w:val="center"/>
          </w:tcPr>
          <w:p w14:paraId="09E0D3C2">
            <w:pPr>
              <w:spacing w:line="240" w:lineRule="auto"/>
              <w:ind w:firstLine="0" w:firstLineChars="0"/>
              <w:jc w:val="center"/>
              <w:rPr>
                <w:rFonts w:cs="Times New Roman"/>
                <w:sz w:val="18"/>
                <w:szCs w:val="18"/>
              </w:rPr>
            </w:pPr>
            <w:r>
              <w:rPr>
                <w:rFonts w:cs="Times New Roman"/>
                <w:sz w:val="18"/>
                <w:szCs w:val="18"/>
              </w:rPr>
              <w:t>0.27±0.08</w:t>
            </w:r>
          </w:p>
        </w:tc>
      </w:tr>
      <w:tr w14:paraId="1DFF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58A90A23">
            <w:pPr>
              <w:spacing w:line="240" w:lineRule="auto"/>
              <w:ind w:firstLine="0" w:firstLineChars="0"/>
              <w:jc w:val="center"/>
              <w:rPr>
                <w:rFonts w:cs="Times New Roman"/>
                <w:sz w:val="18"/>
                <w:szCs w:val="18"/>
              </w:rPr>
            </w:pPr>
          </w:p>
        </w:tc>
        <w:tc>
          <w:tcPr>
            <w:tcW w:w="1149" w:type="dxa"/>
            <w:vMerge w:val="continue"/>
            <w:vAlign w:val="center"/>
          </w:tcPr>
          <w:p w14:paraId="67F6C365">
            <w:pPr>
              <w:spacing w:line="240" w:lineRule="auto"/>
              <w:ind w:firstLine="0" w:firstLineChars="0"/>
              <w:jc w:val="center"/>
              <w:rPr>
                <w:rFonts w:hint="eastAsia" w:cs="Times New Roman"/>
                <w:sz w:val="18"/>
                <w:szCs w:val="18"/>
              </w:rPr>
            </w:pPr>
          </w:p>
        </w:tc>
        <w:tc>
          <w:tcPr>
            <w:tcW w:w="1522" w:type="dxa"/>
            <w:vAlign w:val="center"/>
          </w:tcPr>
          <w:p w14:paraId="00B2DC00">
            <w:pPr>
              <w:spacing w:line="240" w:lineRule="auto"/>
              <w:ind w:firstLine="0" w:firstLineChars="0"/>
              <w:jc w:val="center"/>
              <w:rPr>
                <w:rFonts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_Ref211513343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[9]</w:t>
            </w:r>
            <w:r>
              <w:rPr>
                <w:rFonts w:cs="Times New Roman"/>
                <w:sz w:val="24"/>
                <w:szCs w:val="24"/>
                <w:vertAlign w:val="superscript"/>
              </w:rPr>
              <w:fldChar w:fldCharType="end"/>
            </w:r>
          </w:p>
        </w:tc>
        <w:tc>
          <w:tcPr>
            <w:tcW w:w="1134" w:type="dxa"/>
            <w:vAlign w:val="center"/>
          </w:tcPr>
          <w:p w14:paraId="68AEAB76">
            <w:pPr>
              <w:spacing w:line="240" w:lineRule="auto"/>
              <w:ind w:firstLine="0" w:firstLineChars="0"/>
              <w:jc w:val="center"/>
              <w:rPr>
                <w:rFonts w:cs="Times New Roman"/>
                <w:sz w:val="18"/>
                <w:szCs w:val="18"/>
              </w:rPr>
            </w:pPr>
          </w:p>
        </w:tc>
        <w:tc>
          <w:tcPr>
            <w:tcW w:w="1164" w:type="dxa"/>
            <w:vAlign w:val="center"/>
          </w:tcPr>
          <w:p w14:paraId="0FF4C84E">
            <w:pPr>
              <w:spacing w:line="240" w:lineRule="auto"/>
              <w:ind w:firstLine="0" w:firstLineChars="0"/>
              <w:jc w:val="center"/>
              <w:rPr>
                <w:rFonts w:cs="Times New Roman"/>
                <w:sz w:val="18"/>
                <w:szCs w:val="18"/>
              </w:rPr>
            </w:pPr>
          </w:p>
        </w:tc>
        <w:tc>
          <w:tcPr>
            <w:tcW w:w="1105" w:type="dxa"/>
            <w:vAlign w:val="center"/>
          </w:tcPr>
          <w:p w14:paraId="3CB50FA2">
            <w:pPr>
              <w:spacing w:line="240" w:lineRule="auto"/>
              <w:ind w:firstLine="0" w:firstLineChars="0"/>
              <w:jc w:val="center"/>
              <w:rPr>
                <w:rFonts w:cs="Times New Roman"/>
                <w:sz w:val="18"/>
                <w:szCs w:val="18"/>
              </w:rPr>
            </w:pPr>
          </w:p>
        </w:tc>
        <w:tc>
          <w:tcPr>
            <w:tcW w:w="1194" w:type="dxa"/>
            <w:vAlign w:val="center"/>
          </w:tcPr>
          <w:p w14:paraId="092595A4">
            <w:pPr>
              <w:spacing w:line="240" w:lineRule="auto"/>
              <w:ind w:firstLine="0" w:firstLineChars="0"/>
              <w:jc w:val="center"/>
              <w:rPr>
                <w:rFonts w:cs="Times New Roman"/>
                <w:sz w:val="18"/>
                <w:szCs w:val="18"/>
              </w:rPr>
            </w:pPr>
          </w:p>
        </w:tc>
        <w:tc>
          <w:tcPr>
            <w:tcW w:w="1209" w:type="dxa"/>
            <w:vAlign w:val="center"/>
          </w:tcPr>
          <w:p w14:paraId="01EA7B9D">
            <w:pPr>
              <w:spacing w:line="240" w:lineRule="auto"/>
              <w:ind w:firstLine="0" w:firstLineChars="0"/>
              <w:jc w:val="center"/>
              <w:rPr>
                <w:rFonts w:cs="Times New Roman"/>
                <w:sz w:val="18"/>
                <w:szCs w:val="18"/>
              </w:rPr>
            </w:pPr>
          </w:p>
        </w:tc>
        <w:tc>
          <w:tcPr>
            <w:tcW w:w="1172" w:type="dxa"/>
            <w:vAlign w:val="center"/>
          </w:tcPr>
          <w:p w14:paraId="1B94F102">
            <w:pPr>
              <w:spacing w:line="240" w:lineRule="auto"/>
              <w:ind w:firstLine="0" w:firstLineChars="0"/>
              <w:jc w:val="center"/>
              <w:rPr>
                <w:rFonts w:cs="Times New Roman"/>
                <w:sz w:val="18"/>
                <w:szCs w:val="18"/>
              </w:rPr>
            </w:pPr>
          </w:p>
        </w:tc>
        <w:tc>
          <w:tcPr>
            <w:tcW w:w="1268" w:type="dxa"/>
            <w:vAlign w:val="center"/>
          </w:tcPr>
          <w:p w14:paraId="3BEE8B55">
            <w:pPr>
              <w:spacing w:line="240" w:lineRule="auto"/>
              <w:ind w:firstLine="0" w:firstLineChars="0"/>
              <w:jc w:val="center"/>
              <w:rPr>
                <w:rFonts w:cs="Times New Roman"/>
                <w:sz w:val="18"/>
                <w:szCs w:val="18"/>
              </w:rPr>
            </w:pPr>
          </w:p>
        </w:tc>
        <w:tc>
          <w:tcPr>
            <w:tcW w:w="1247" w:type="dxa"/>
            <w:vAlign w:val="center"/>
          </w:tcPr>
          <w:p w14:paraId="49640FCC">
            <w:pPr>
              <w:spacing w:line="240" w:lineRule="auto"/>
              <w:ind w:firstLine="0" w:firstLineChars="0"/>
              <w:jc w:val="center"/>
              <w:rPr>
                <w:rFonts w:cs="Times New Roman"/>
                <w:sz w:val="18"/>
                <w:szCs w:val="18"/>
              </w:rPr>
            </w:pPr>
            <w:r>
              <w:rPr>
                <w:rFonts w:hint="eastAsia" w:cs="Times New Roman"/>
                <w:sz w:val="18"/>
                <w:szCs w:val="18"/>
              </w:rPr>
              <w:t>0.1</w:t>
            </w:r>
          </w:p>
        </w:tc>
        <w:tc>
          <w:tcPr>
            <w:tcW w:w="1125" w:type="dxa"/>
            <w:vAlign w:val="center"/>
          </w:tcPr>
          <w:p w14:paraId="1EBEEFBC">
            <w:pPr>
              <w:spacing w:line="240" w:lineRule="auto"/>
              <w:ind w:firstLine="0" w:firstLineChars="0"/>
              <w:jc w:val="center"/>
              <w:rPr>
                <w:rFonts w:cs="Times New Roman"/>
                <w:sz w:val="18"/>
                <w:szCs w:val="18"/>
              </w:rPr>
            </w:pPr>
            <w:r>
              <w:rPr>
                <w:rFonts w:hint="eastAsia" w:cs="Times New Roman"/>
                <w:sz w:val="18"/>
                <w:szCs w:val="18"/>
              </w:rPr>
              <w:t>0.05</w:t>
            </w:r>
          </w:p>
        </w:tc>
      </w:tr>
      <w:tr w14:paraId="70A7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7834A82C">
            <w:pPr>
              <w:spacing w:line="240" w:lineRule="auto"/>
              <w:ind w:firstLine="0" w:firstLineChars="0"/>
              <w:jc w:val="center"/>
              <w:rPr>
                <w:rFonts w:cs="Times New Roman"/>
                <w:sz w:val="18"/>
                <w:szCs w:val="18"/>
              </w:rPr>
            </w:pPr>
          </w:p>
        </w:tc>
        <w:tc>
          <w:tcPr>
            <w:tcW w:w="1149" w:type="dxa"/>
            <w:vMerge w:val="continue"/>
            <w:vAlign w:val="center"/>
          </w:tcPr>
          <w:p w14:paraId="17249BC5">
            <w:pPr>
              <w:spacing w:line="240" w:lineRule="auto"/>
              <w:ind w:firstLine="0" w:firstLineChars="0"/>
              <w:jc w:val="center"/>
              <w:rPr>
                <w:rFonts w:hint="eastAsia" w:cs="Times New Roman"/>
                <w:sz w:val="18"/>
                <w:szCs w:val="18"/>
              </w:rPr>
            </w:pPr>
          </w:p>
        </w:tc>
        <w:tc>
          <w:tcPr>
            <w:tcW w:w="1522" w:type="dxa"/>
            <w:vAlign w:val="center"/>
          </w:tcPr>
          <w:p w14:paraId="72788ABD">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156F5B04">
            <w:pPr>
              <w:spacing w:line="240" w:lineRule="auto"/>
              <w:ind w:firstLine="0" w:firstLineChars="0"/>
              <w:jc w:val="center"/>
              <w:rPr>
                <w:rFonts w:cs="Times New Roman"/>
                <w:sz w:val="18"/>
                <w:szCs w:val="18"/>
              </w:rPr>
            </w:pPr>
          </w:p>
        </w:tc>
        <w:tc>
          <w:tcPr>
            <w:tcW w:w="1164" w:type="dxa"/>
            <w:vAlign w:val="center"/>
          </w:tcPr>
          <w:p w14:paraId="6C0360B9">
            <w:pPr>
              <w:spacing w:line="240" w:lineRule="auto"/>
              <w:ind w:firstLine="0" w:firstLineChars="0"/>
              <w:jc w:val="center"/>
              <w:rPr>
                <w:rFonts w:cs="Times New Roman"/>
                <w:sz w:val="18"/>
                <w:szCs w:val="18"/>
              </w:rPr>
            </w:pPr>
          </w:p>
        </w:tc>
        <w:tc>
          <w:tcPr>
            <w:tcW w:w="1105" w:type="dxa"/>
            <w:vAlign w:val="center"/>
          </w:tcPr>
          <w:p w14:paraId="58A282DB">
            <w:pPr>
              <w:spacing w:line="240" w:lineRule="auto"/>
              <w:ind w:firstLine="0" w:firstLineChars="0"/>
              <w:jc w:val="center"/>
              <w:rPr>
                <w:rFonts w:cs="Times New Roman"/>
                <w:sz w:val="18"/>
                <w:szCs w:val="18"/>
              </w:rPr>
            </w:pPr>
          </w:p>
        </w:tc>
        <w:tc>
          <w:tcPr>
            <w:tcW w:w="1194" w:type="dxa"/>
            <w:vAlign w:val="center"/>
          </w:tcPr>
          <w:p w14:paraId="6D82E9E4">
            <w:pPr>
              <w:spacing w:line="240" w:lineRule="auto"/>
              <w:ind w:firstLine="0" w:firstLineChars="0"/>
              <w:jc w:val="center"/>
              <w:rPr>
                <w:rFonts w:cs="Times New Roman"/>
                <w:sz w:val="18"/>
                <w:szCs w:val="18"/>
              </w:rPr>
            </w:pPr>
          </w:p>
        </w:tc>
        <w:tc>
          <w:tcPr>
            <w:tcW w:w="1209" w:type="dxa"/>
            <w:vAlign w:val="center"/>
          </w:tcPr>
          <w:p w14:paraId="5253C3F7">
            <w:pPr>
              <w:spacing w:line="240" w:lineRule="auto"/>
              <w:ind w:firstLine="0" w:firstLineChars="0"/>
              <w:jc w:val="center"/>
              <w:rPr>
                <w:rFonts w:cs="Times New Roman"/>
                <w:sz w:val="18"/>
                <w:szCs w:val="18"/>
              </w:rPr>
            </w:pPr>
          </w:p>
        </w:tc>
        <w:tc>
          <w:tcPr>
            <w:tcW w:w="1172" w:type="dxa"/>
            <w:vAlign w:val="center"/>
          </w:tcPr>
          <w:p w14:paraId="7291C98C">
            <w:pPr>
              <w:spacing w:line="240" w:lineRule="auto"/>
              <w:ind w:firstLine="0" w:firstLineChars="0"/>
              <w:jc w:val="center"/>
              <w:rPr>
                <w:rFonts w:cs="Times New Roman"/>
                <w:sz w:val="18"/>
                <w:szCs w:val="18"/>
              </w:rPr>
            </w:pPr>
          </w:p>
        </w:tc>
        <w:tc>
          <w:tcPr>
            <w:tcW w:w="1268" w:type="dxa"/>
            <w:vAlign w:val="center"/>
          </w:tcPr>
          <w:p w14:paraId="5DEDF280">
            <w:pPr>
              <w:spacing w:line="240" w:lineRule="auto"/>
              <w:ind w:firstLine="0" w:firstLineChars="0"/>
              <w:jc w:val="center"/>
              <w:rPr>
                <w:rFonts w:cs="Times New Roman"/>
                <w:sz w:val="18"/>
                <w:szCs w:val="18"/>
              </w:rPr>
            </w:pPr>
          </w:p>
        </w:tc>
        <w:tc>
          <w:tcPr>
            <w:tcW w:w="1247" w:type="dxa"/>
            <w:vAlign w:val="center"/>
          </w:tcPr>
          <w:p w14:paraId="0C7CEF0C">
            <w:pPr>
              <w:spacing w:line="240" w:lineRule="auto"/>
              <w:ind w:firstLine="0" w:firstLineChars="0"/>
              <w:jc w:val="center"/>
              <w:rPr>
                <w:rFonts w:cs="Times New Roman"/>
                <w:sz w:val="18"/>
                <w:szCs w:val="18"/>
              </w:rPr>
            </w:pPr>
            <w:r>
              <w:rPr>
                <w:rFonts w:hint="eastAsia" w:cs="Times New Roman"/>
                <w:sz w:val="18"/>
                <w:szCs w:val="18"/>
              </w:rPr>
              <w:t>&lt;0.5</w:t>
            </w:r>
          </w:p>
        </w:tc>
        <w:tc>
          <w:tcPr>
            <w:tcW w:w="1125" w:type="dxa"/>
            <w:vAlign w:val="center"/>
          </w:tcPr>
          <w:p w14:paraId="2FEB4AF8">
            <w:pPr>
              <w:spacing w:line="240" w:lineRule="auto"/>
              <w:ind w:firstLine="0" w:firstLineChars="0"/>
              <w:jc w:val="center"/>
              <w:rPr>
                <w:rFonts w:cs="Times New Roman"/>
                <w:sz w:val="18"/>
                <w:szCs w:val="18"/>
              </w:rPr>
            </w:pPr>
            <w:r>
              <w:rPr>
                <w:rFonts w:hint="eastAsia" w:cs="Times New Roman"/>
                <w:sz w:val="18"/>
                <w:szCs w:val="18"/>
              </w:rPr>
              <w:t>&lt;2</w:t>
            </w:r>
          </w:p>
        </w:tc>
      </w:tr>
      <w:tr w14:paraId="6C39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72892660">
            <w:pPr>
              <w:spacing w:line="240" w:lineRule="auto"/>
              <w:ind w:firstLine="0" w:firstLineChars="0"/>
              <w:jc w:val="center"/>
              <w:rPr>
                <w:rFonts w:cs="Times New Roman"/>
                <w:sz w:val="18"/>
                <w:szCs w:val="18"/>
              </w:rPr>
            </w:pPr>
          </w:p>
        </w:tc>
        <w:tc>
          <w:tcPr>
            <w:tcW w:w="1149" w:type="dxa"/>
            <w:vMerge w:val="continue"/>
            <w:vAlign w:val="center"/>
          </w:tcPr>
          <w:p w14:paraId="1292247E">
            <w:pPr>
              <w:spacing w:line="240" w:lineRule="auto"/>
              <w:ind w:firstLine="0" w:firstLineChars="0"/>
              <w:jc w:val="center"/>
              <w:rPr>
                <w:rFonts w:hint="eastAsia" w:cs="Times New Roman"/>
                <w:sz w:val="18"/>
                <w:szCs w:val="18"/>
              </w:rPr>
            </w:pPr>
          </w:p>
        </w:tc>
        <w:tc>
          <w:tcPr>
            <w:tcW w:w="1522" w:type="dxa"/>
            <w:vAlign w:val="center"/>
          </w:tcPr>
          <w:p w14:paraId="0B8EB3BE">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7C923BD0">
            <w:pPr>
              <w:spacing w:line="240" w:lineRule="auto"/>
              <w:ind w:firstLine="0" w:firstLineChars="0"/>
              <w:jc w:val="center"/>
              <w:rPr>
                <w:rFonts w:cs="Times New Roman"/>
                <w:sz w:val="18"/>
                <w:szCs w:val="18"/>
              </w:rPr>
            </w:pPr>
          </w:p>
        </w:tc>
        <w:tc>
          <w:tcPr>
            <w:tcW w:w="1164" w:type="dxa"/>
            <w:vAlign w:val="center"/>
          </w:tcPr>
          <w:p w14:paraId="110D98D2">
            <w:pPr>
              <w:spacing w:line="240" w:lineRule="auto"/>
              <w:ind w:firstLine="0" w:firstLineChars="0"/>
              <w:jc w:val="center"/>
              <w:rPr>
                <w:rFonts w:cs="Times New Roman"/>
                <w:sz w:val="18"/>
                <w:szCs w:val="18"/>
              </w:rPr>
            </w:pPr>
          </w:p>
        </w:tc>
        <w:tc>
          <w:tcPr>
            <w:tcW w:w="1105" w:type="dxa"/>
            <w:vAlign w:val="center"/>
          </w:tcPr>
          <w:p w14:paraId="51AC6650">
            <w:pPr>
              <w:spacing w:line="240" w:lineRule="auto"/>
              <w:ind w:firstLine="0" w:firstLineChars="0"/>
              <w:jc w:val="center"/>
              <w:rPr>
                <w:rFonts w:cs="Times New Roman"/>
                <w:sz w:val="18"/>
                <w:szCs w:val="18"/>
              </w:rPr>
            </w:pPr>
          </w:p>
        </w:tc>
        <w:tc>
          <w:tcPr>
            <w:tcW w:w="1194" w:type="dxa"/>
            <w:vAlign w:val="center"/>
          </w:tcPr>
          <w:p w14:paraId="5DDDE37A">
            <w:pPr>
              <w:spacing w:line="240" w:lineRule="auto"/>
              <w:ind w:firstLine="0" w:firstLineChars="0"/>
              <w:jc w:val="center"/>
              <w:rPr>
                <w:rFonts w:cs="Times New Roman"/>
                <w:sz w:val="18"/>
                <w:szCs w:val="18"/>
              </w:rPr>
            </w:pPr>
          </w:p>
        </w:tc>
        <w:tc>
          <w:tcPr>
            <w:tcW w:w="1209" w:type="dxa"/>
            <w:vAlign w:val="center"/>
          </w:tcPr>
          <w:p w14:paraId="246CA60D">
            <w:pPr>
              <w:spacing w:line="240" w:lineRule="auto"/>
              <w:ind w:firstLine="0" w:firstLineChars="0"/>
              <w:jc w:val="center"/>
              <w:rPr>
                <w:rFonts w:cs="Times New Roman"/>
                <w:sz w:val="18"/>
                <w:szCs w:val="18"/>
              </w:rPr>
            </w:pPr>
          </w:p>
        </w:tc>
        <w:tc>
          <w:tcPr>
            <w:tcW w:w="1172" w:type="dxa"/>
            <w:vAlign w:val="center"/>
          </w:tcPr>
          <w:p w14:paraId="772AF552">
            <w:pPr>
              <w:spacing w:line="240" w:lineRule="auto"/>
              <w:ind w:firstLine="0" w:firstLineChars="0"/>
              <w:jc w:val="center"/>
              <w:rPr>
                <w:rFonts w:cs="Times New Roman"/>
                <w:sz w:val="18"/>
                <w:szCs w:val="18"/>
              </w:rPr>
            </w:pPr>
          </w:p>
        </w:tc>
        <w:tc>
          <w:tcPr>
            <w:tcW w:w="1268" w:type="dxa"/>
            <w:vAlign w:val="center"/>
          </w:tcPr>
          <w:p w14:paraId="46123842">
            <w:pPr>
              <w:spacing w:line="240" w:lineRule="auto"/>
              <w:ind w:firstLine="0" w:firstLineChars="0"/>
              <w:jc w:val="center"/>
              <w:rPr>
                <w:rFonts w:cs="Times New Roman"/>
                <w:sz w:val="18"/>
                <w:szCs w:val="18"/>
              </w:rPr>
            </w:pPr>
          </w:p>
        </w:tc>
        <w:tc>
          <w:tcPr>
            <w:tcW w:w="1247" w:type="dxa"/>
            <w:vAlign w:val="center"/>
          </w:tcPr>
          <w:p w14:paraId="4405245A">
            <w:pPr>
              <w:spacing w:line="240" w:lineRule="auto"/>
              <w:ind w:firstLine="0" w:firstLineChars="0"/>
              <w:jc w:val="center"/>
              <w:rPr>
                <w:rFonts w:cs="Times New Roman"/>
                <w:sz w:val="18"/>
                <w:szCs w:val="18"/>
              </w:rPr>
            </w:pPr>
            <w:r>
              <w:rPr>
                <w:rFonts w:hint="eastAsia" w:cs="Times New Roman"/>
                <w:sz w:val="18"/>
                <w:szCs w:val="18"/>
              </w:rPr>
              <w:t>0.012</w:t>
            </w:r>
          </w:p>
        </w:tc>
        <w:tc>
          <w:tcPr>
            <w:tcW w:w="1125" w:type="dxa"/>
            <w:vAlign w:val="center"/>
          </w:tcPr>
          <w:p w14:paraId="14506B83">
            <w:pPr>
              <w:spacing w:line="240" w:lineRule="auto"/>
              <w:ind w:firstLine="0" w:firstLineChars="0"/>
              <w:jc w:val="center"/>
              <w:rPr>
                <w:rFonts w:cs="Times New Roman"/>
                <w:sz w:val="18"/>
                <w:szCs w:val="18"/>
              </w:rPr>
            </w:pPr>
            <w:r>
              <w:rPr>
                <w:rFonts w:hint="eastAsia" w:cs="Times New Roman"/>
                <w:sz w:val="18"/>
                <w:szCs w:val="18"/>
              </w:rPr>
              <w:t>0.22</w:t>
            </w:r>
          </w:p>
        </w:tc>
      </w:tr>
      <w:tr w14:paraId="1399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6A69B804">
            <w:pPr>
              <w:spacing w:line="240" w:lineRule="auto"/>
              <w:ind w:firstLine="0" w:firstLineChars="0"/>
              <w:jc w:val="center"/>
              <w:rPr>
                <w:rFonts w:cs="Times New Roman"/>
                <w:sz w:val="18"/>
                <w:szCs w:val="18"/>
              </w:rPr>
            </w:pPr>
          </w:p>
        </w:tc>
        <w:tc>
          <w:tcPr>
            <w:tcW w:w="1149" w:type="dxa"/>
            <w:vAlign w:val="center"/>
          </w:tcPr>
          <w:p w14:paraId="74C56B0F">
            <w:pPr>
              <w:spacing w:line="240" w:lineRule="auto"/>
              <w:ind w:firstLine="0" w:firstLineChars="0"/>
              <w:jc w:val="center"/>
              <w:rPr>
                <w:rFonts w:hint="eastAsia" w:cs="Times New Roman"/>
                <w:sz w:val="18"/>
                <w:szCs w:val="18"/>
              </w:rPr>
            </w:pPr>
            <w:r>
              <w:rPr>
                <w:rFonts w:hint="eastAsia" w:cs="Times New Roman"/>
                <w:sz w:val="18"/>
                <w:szCs w:val="18"/>
              </w:rPr>
              <w:t>美国红鱼</w:t>
            </w:r>
          </w:p>
        </w:tc>
        <w:tc>
          <w:tcPr>
            <w:tcW w:w="1522" w:type="dxa"/>
            <w:vAlign w:val="center"/>
          </w:tcPr>
          <w:p w14:paraId="54A91715">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75E76B8C">
            <w:pPr>
              <w:spacing w:line="240" w:lineRule="auto"/>
              <w:ind w:firstLine="0" w:firstLineChars="0"/>
              <w:jc w:val="center"/>
              <w:rPr>
                <w:rFonts w:cs="Times New Roman"/>
                <w:sz w:val="18"/>
                <w:szCs w:val="18"/>
              </w:rPr>
            </w:pPr>
          </w:p>
        </w:tc>
        <w:tc>
          <w:tcPr>
            <w:tcW w:w="1164" w:type="dxa"/>
            <w:vAlign w:val="center"/>
          </w:tcPr>
          <w:p w14:paraId="4A15E1C7">
            <w:pPr>
              <w:spacing w:line="240" w:lineRule="auto"/>
              <w:ind w:firstLine="0" w:firstLineChars="0"/>
              <w:jc w:val="center"/>
              <w:rPr>
                <w:rFonts w:cs="Times New Roman"/>
                <w:sz w:val="18"/>
                <w:szCs w:val="18"/>
              </w:rPr>
            </w:pPr>
          </w:p>
        </w:tc>
        <w:tc>
          <w:tcPr>
            <w:tcW w:w="1105" w:type="dxa"/>
            <w:vAlign w:val="center"/>
          </w:tcPr>
          <w:p w14:paraId="44837C50">
            <w:pPr>
              <w:spacing w:line="240" w:lineRule="auto"/>
              <w:ind w:firstLine="0" w:firstLineChars="0"/>
              <w:jc w:val="center"/>
              <w:rPr>
                <w:rFonts w:cs="Times New Roman"/>
                <w:sz w:val="18"/>
                <w:szCs w:val="18"/>
              </w:rPr>
            </w:pPr>
          </w:p>
        </w:tc>
        <w:tc>
          <w:tcPr>
            <w:tcW w:w="1194" w:type="dxa"/>
            <w:vAlign w:val="center"/>
          </w:tcPr>
          <w:p w14:paraId="0344EDEC">
            <w:pPr>
              <w:spacing w:line="240" w:lineRule="auto"/>
              <w:ind w:firstLine="0" w:firstLineChars="0"/>
              <w:jc w:val="center"/>
              <w:rPr>
                <w:rFonts w:cs="Times New Roman"/>
                <w:sz w:val="18"/>
                <w:szCs w:val="18"/>
              </w:rPr>
            </w:pPr>
          </w:p>
        </w:tc>
        <w:tc>
          <w:tcPr>
            <w:tcW w:w="1209" w:type="dxa"/>
            <w:vAlign w:val="center"/>
          </w:tcPr>
          <w:p w14:paraId="06681695">
            <w:pPr>
              <w:spacing w:line="240" w:lineRule="auto"/>
              <w:ind w:firstLine="0" w:firstLineChars="0"/>
              <w:jc w:val="center"/>
              <w:rPr>
                <w:rFonts w:cs="Times New Roman"/>
                <w:sz w:val="18"/>
                <w:szCs w:val="18"/>
              </w:rPr>
            </w:pPr>
          </w:p>
        </w:tc>
        <w:tc>
          <w:tcPr>
            <w:tcW w:w="1172" w:type="dxa"/>
            <w:vAlign w:val="center"/>
          </w:tcPr>
          <w:p w14:paraId="62370D2C">
            <w:pPr>
              <w:spacing w:line="240" w:lineRule="auto"/>
              <w:ind w:firstLine="0" w:firstLineChars="0"/>
              <w:jc w:val="center"/>
              <w:rPr>
                <w:rFonts w:cs="Times New Roman"/>
                <w:sz w:val="18"/>
                <w:szCs w:val="18"/>
              </w:rPr>
            </w:pPr>
            <w:r>
              <w:rPr>
                <w:rFonts w:hint="eastAsia" w:cs="Times New Roman"/>
                <w:sz w:val="18"/>
                <w:szCs w:val="18"/>
              </w:rPr>
              <w:t>64.18</w:t>
            </w:r>
          </w:p>
        </w:tc>
        <w:tc>
          <w:tcPr>
            <w:tcW w:w="1268" w:type="dxa"/>
            <w:vAlign w:val="center"/>
          </w:tcPr>
          <w:p w14:paraId="750146E9">
            <w:pPr>
              <w:spacing w:line="240" w:lineRule="auto"/>
              <w:ind w:firstLine="0" w:firstLineChars="0"/>
              <w:jc w:val="center"/>
              <w:rPr>
                <w:rFonts w:cs="Times New Roman"/>
                <w:sz w:val="18"/>
                <w:szCs w:val="18"/>
              </w:rPr>
            </w:pPr>
            <w:r>
              <w:rPr>
                <w:rFonts w:hint="eastAsia" w:cs="Times New Roman"/>
                <w:sz w:val="18"/>
                <w:szCs w:val="18"/>
              </w:rPr>
              <w:t>63.58</w:t>
            </w:r>
          </w:p>
        </w:tc>
        <w:tc>
          <w:tcPr>
            <w:tcW w:w="1247" w:type="dxa"/>
            <w:vAlign w:val="center"/>
          </w:tcPr>
          <w:p w14:paraId="4D0A45D1">
            <w:pPr>
              <w:spacing w:line="240" w:lineRule="auto"/>
              <w:ind w:firstLine="0" w:firstLineChars="0"/>
              <w:jc w:val="center"/>
              <w:rPr>
                <w:rFonts w:cs="Times New Roman"/>
                <w:sz w:val="18"/>
                <w:szCs w:val="18"/>
              </w:rPr>
            </w:pPr>
            <w:r>
              <w:rPr>
                <w:rFonts w:hint="eastAsia" w:cs="Times New Roman"/>
                <w:sz w:val="18"/>
                <w:szCs w:val="18"/>
              </w:rPr>
              <w:t>0.1</w:t>
            </w:r>
          </w:p>
        </w:tc>
        <w:tc>
          <w:tcPr>
            <w:tcW w:w="1125" w:type="dxa"/>
            <w:vAlign w:val="center"/>
          </w:tcPr>
          <w:p w14:paraId="1E252F6E">
            <w:pPr>
              <w:spacing w:line="240" w:lineRule="auto"/>
              <w:ind w:firstLine="0" w:firstLineChars="0"/>
              <w:jc w:val="center"/>
              <w:rPr>
                <w:rFonts w:cs="Times New Roman"/>
                <w:sz w:val="18"/>
                <w:szCs w:val="18"/>
              </w:rPr>
            </w:pPr>
            <w:r>
              <w:rPr>
                <w:rFonts w:hint="eastAsia" w:cs="Times New Roman"/>
                <w:sz w:val="18"/>
                <w:szCs w:val="18"/>
              </w:rPr>
              <w:t>0.5</w:t>
            </w:r>
          </w:p>
        </w:tc>
      </w:tr>
      <w:tr w14:paraId="1699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7C345639">
            <w:pPr>
              <w:spacing w:line="240" w:lineRule="auto"/>
              <w:ind w:firstLine="0" w:firstLineChars="0"/>
              <w:jc w:val="center"/>
              <w:rPr>
                <w:rFonts w:cs="Times New Roman"/>
                <w:sz w:val="18"/>
                <w:szCs w:val="18"/>
              </w:rPr>
            </w:pPr>
          </w:p>
        </w:tc>
        <w:tc>
          <w:tcPr>
            <w:tcW w:w="1149" w:type="dxa"/>
            <w:vMerge w:val="restart"/>
            <w:vAlign w:val="center"/>
          </w:tcPr>
          <w:p w14:paraId="76D8072E">
            <w:pPr>
              <w:spacing w:line="240" w:lineRule="auto"/>
              <w:ind w:firstLine="0" w:firstLineChars="0"/>
              <w:jc w:val="center"/>
              <w:rPr>
                <w:rFonts w:hint="eastAsia" w:cs="Times New Roman"/>
                <w:sz w:val="18"/>
                <w:szCs w:val="18"/>
              </w:rPr>
            </w:pPr>
            <w:r>
              <w:rPr>
                <w:rFonts w:hint="eastAsia" w:cs="Times New Roman"/>
                <w:sz w:val="18"/>
                <w:szCs w:val="18"/>
              </w:rPr>
              <w:t>红鳍东方鲀</w:t>
            </w:r>
          </w:p>
        </w:tc>
        <w:tc>
          <w:tcPr>
            <w:tcW w:w="1522" w:type="dxa"/>
            <w:vAlign w:val="center"/>
          </w:tcPr>
          <w:p w14:paraId="589860ED">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68CB4F9E">
            <w:pPr>
              <w:spacing w:line="240" w:lineRule="auto"/>
              <w:ind w:firstLine="0" w:firstLineChars="0"/>
              <w:jc w:val="center"/>
              <w:rPr>
                <w:rFonts w:cs="Times New Roman"/>
                <w:sz w:val="18"/>
                <w:szCs w:val="18"/>
              </w:rPr>
            </w:pPr>
          </w:p>
        </w:tc>
        <w:tc>
          <w:tcPr>
            <w:tcW w:w="1164" w:type="dxa"/>
            <w:vAlign w:val="center"/>
          </w:tcPr>
          <w:p w14:paraId="5ABA5356">
            <w:pPr>
              <w:spacing w:line="240" w:lineRule="auto"/>
              <w:ind w:firstLine="0" w:firstLineChars="0"/>
              <w:jc w:val="center"/>
              <w:rPr>
                <w:rFonts w:cs="Times New Roman"/>
                <w:sz w:val="18"/>
                <w:szCs w:val="18"/>
              </w:rPr>
            </w:pPr>
          </w:p>
        </w:tc>
        <w:tc>
          <w:tcPr>
            <w:tcW w:w="1105" w:type="dxa"/>
            <w:vAlign w:val="center"/>
          </w:tcPr>
          <w:p w14:paraId="391BFC82">
            <w:pPr>
              <w:spacing w:line="240" w:lineRule="auto"/>
              <w:ind w:firstLine="0" w:firstLineChars="0"/>
              <w:jc w:val="center"/>
              <w:rPr>
                <w:rFonts w:cs="Times New Roman"/>
                <w:sz w:val="18"/>
                <w:szCs w:val="18"/>
              </w:rPr>
            </w:pPr>
          </w:p>
        </w:tc>
        <w:tc>
          <w:tcPr>
            <w:tcW w:w="1194" w:type="dxa"/>
            <w:vAlign w:val="center"/>
          </w:tcPr>
          <w:p w14:paraId="01B2E125">
            <w:pPr>
              <w:spacing w:line="240" w:lineRule="auto"/>
              <w:ind w:firstLine="0" w:firstLineChars="0"/>
              <w:jc w:val="center"/>
              <w:rPr>
                <w:rFonts w:cs="Times New Roman"/>
                <w:sz w:val="18"/>
                <w:szCs w:val="18"/>
              </w:rPr>
            </w:pPr>
          </w:p>
        </w:tc>
        <w:tc>
          <w:tcPr>
            <w:tcW w:w="1209" w:type="dxa"/>
            <w:vAlign w:val="center"/>
          </w:tcPr>
          <w:p w14:paraId="4673FAB8">
            <w:pPr>
              <w:spacing w:line="240" w:lineRule="auto"/>
              <w:ind w:firstLine="0" w:firstLineChars="0"/>
              <w:jc w:val="center"/>
              <w:rPr>
                <w:rFonts w:cs="Times New Roman"/>
                <w:sz w:val="18"/>
                <w:szCs w:val="18"/>
              </w:rPr>
            </w:pPr>
          </w:p>
        </w:tc>
        <w:tc>
          <w:tcPr>
            <w:tcW w:w="1172" w:type="dxa"/>
            <w:vAlign w:val="center"/>
          </w:tcPr>
          <w:p w14:paraId="6A663A1D">
            <w:pPr>
              <w:spacing w:line="240" w:lineRule="auto"/>
              <w:ind w:firstLine="0" w:firstLineChars="0"/>
              <w:jc w:val="center"/>
              <w:rPr>
                <w:rFonts w:cs="Times New Roman"/>
                <w:sz w:val="18"/>
                <w:szCs w:val="18"/>
              </w:rPr>
            </w:pPr>
          </w:p>
        </w:tc>
        <w:tc>
          <w:tcPr>
            <w:tcW w:w="1268" w:type="dxa"/>
            <w:vAlign w:val="center"/>
          </w:tcPr>
          <w:p w14:paraId="6ED05023">
            <w:pPr>
              <w:spacing w:line="240" w:lineRule="auto"/>
              <w:ind w:firstLine="0" w:firstLineChars="0"/>
              <w:jc w:val="center"/>
              <w:rPr>
                <w:rFonts w:cs="Times New Roman"/>
                <w:sz w:val="18"/>
                <w:szCs w:val="18"/>
              </w:rPr>
            </w:pPr>
          </w:p>
        </w:tc>
        <w:tc>
          <w:tcPr>
            <w:tcW w:w="1247" w:type="dxa"/>
            <w:vAlign w:val="center"/>
          </w:tcPr>
          <w:p w14:paraId="489F343E">
            <w:pPr>
              <w:spacing w:line="240" w:lineRule="auto"/>
              <w:ind w:firstLine="0" w:firstLineChars="0"/>
              <w:jc w:val="center"/>
              <w:rPr>
                <w:rFonts w:cs="Times New Roman"/>
                <w:sz w:val="18"/>
                <w:szCs w:val="18"/>
              </w:rPr>
            </w:pPr>
            <w:r>
              <w:rPr>
                <w:rFonts w:hint="eastAsia" w:cs="Times New Roman"/>
                <w:sz w:val="18"/>
                <w:szCs w:val="18"/>
              </w:rPr>
              <w:t>&lt;0.1</w:t>
            </w:r>
          </w:p>
        </w:tc>
        <w:tc>
          <w:tcPr>
            <w:tcW w:w="1125" w:type="dxa"/>
            <w:vAlign w:val="center"/>
          </w:tcPr>
          <w:p w14:paraId="1EA40D29">
            <w:pPr>
              <w:spacing w:line="240" w:lineRule="auto"/>
              <w:ind w:firstLine="0" w:firstLineChars="0"/>
              <w:jc w:val="center"/>
              <w:rPr>
                <w:rFonts w:cs="Times New Roman"/>
                <w:sz w:val="18"/>
                <w:szCs w:val="18"/>
              </w:rPr>
            </w:pPr>
            <w:r>
              <w:rPr>
                <w:rFonts w:hint="eastAsia" w:cs="Times New Roman"/>
                <w:sz w:val="18"/>
                <w:szCs w:val="18"/>
              </w:rPr>
              <w:t>0.2-0.3</w:t>
            </w:r>
          </w:p>
        </w:tc>
      </w:tr>
      <w:tr w14:paraId="3FE1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1EC93FE6">
            <w:pPr>
              <w:spacing w:line="240" w:lineRule="auto"/>
              <w:ind w:firstLine="0" w:firstLineChars="0"/>
              <w:jc w:val="center"/>
              <w:rPr>
                <w:rFonts w:cs="Times New Roman"/>
                <w:sz w:val="18"/>
                <w:szCs w:val="18"/>
              </w:rPr>
            </w:pPr>
          </w:p>
        </w:tc>
        <w:tc>
          <w:tcPr>
            <w:tcW w:w="1149" w:type="dxa"/>
            <w:vMerge w:val="continue"/>
            <w:vAlign w:val="center"/>
          </w:tcPr>
          <w:p w14:paraId="29A51A65">
            <w:pPr>
              <w:spacing w:line="240" w:lineRule="auto"/>
              <w:ind w:firstLine="0" w:firstLineChars="0"/>
              <w:jc w:val="center"/>
              <w:rPr>
                <w:rFonts w:hint="eastAsia" w:cs="Times New Roman"/>
                <w:sz w:val="18"/>
                <w:szCs w:val="18"/>
              </w:rPr>
            </w:pPr>
          </w:p>
        </w:tc>
        <w:tc>
          <w:tcPr>
            <w:tcW w:w="1522" w:type="dxa"/>
            <w:vAlign w:val="center"/>
          </w:tcPr>
          <w:p w14:paraId="3DF2653D">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1722B91E">
            <w:pPr>
              <w:spacing w:line="240" w:lineRule="auto"/>
              <w:ind w:firstLine="0" w:firstLineChars="0"/>
              <w:jc w:val="center"/>
              <w:rPr>
                <w:rFonts w:cs="Times New Roman"/>
                <w:sz w:val="18"/>
                <w:szCs w:val="18"/>
              </w:rPr>
            </w:pPr>
          </w:p>
        </w:tc>
        <w:tc>
          <w:tcPr>
            <w:tcW w:w="1164" w:type="dxa"/>
            <w:vAlign w:val="center"/>
          </w:tcPr>
          <w:p w14:paraId="2A247337">
            <w:pPr>
              <w:spacing w:line="240" w:lineRule="auto"/>
              <w:ind w:firstLine="0" w:firstLineChars="0"/>
              <w:jc w:val="center"/>
              <w:rPr>
                <w:rFonts w:cs="Times New Roman"/>
                <w:sz w:val="18"/>
                <w:szCs w:val="18"/>
              </w:rPr>
            </w:pPr>
          </w:p>
        </w:tc>
        <w:tc>
          <w:tcPr>
            <w:tcW w:w="1105" w:type="dxa"/>
            <w:vAlign w:val="center"/>
          </w:tcPr>
          <w:p w14:paraId="5364CB1D">
            <w:pPr>
              <w:spacing w:line="240" w:lineRule="auto"/>
              <w:ind w:firstLine="0" w:firstLineChars="0"/>
              <w:jc w:val="center"/>
              <w:rPr>
                <w:rFonts w:cs="Times New Roman"/>
                <w:sz w:val="18"/>
                <w:szCs w:val="18"/>
              </w:rPr>
            </w:pPr>
          </w:p>
        </w:tc>
        <w:tc>
          <w:tcPr>
            <w:tcW w:w="1194" w:type="dxa"/>
            <w:vAlign w:val="center"/>
          </w:tcPr>
          <w:p w14:paraId="5CD0F1F9">
            <w:pPr>
              <w:spacing w:line="240" w:lineRule="auto"/>
              <w:ind w:firstLine="0" w:firstLineChars="0"/>
              <w:jc w:val="center"/>
              <w:rPr>
                <w:rFonts w:cs="Times New Roman"/>
                <w:sz w:val="18"/>
                <w:szCs w:val="18"/>
              </w:rPr>
            </w:pPr>
          </w:p>
        </w:tc>
        <w:tc>
          <w:tcPr>
            <w:tcW w:w="1209" w:type="dxa"/>
            <w:vAlign w:val="center"/>
          </w:tcPr>
          <w:p w14:paraId="56DFC083">
            <w:pPr>
              <w:spacing w:line="240" w:lineRule="auto"/>
              <w:ind w:firstLine="0" w:firstLineChars="0"/>
              <w:jc w:val="center"/>
              <w:rPr>
                <w:rFonts w:cs="Times New Roman"/>
                <w:sz w:val="18"/>
                <w:szCs w:val="18"/>
              </w:rPr>
            </w:pPr>
          </w:p>
        </w:tc>
        <w:tc>
          <w:tcPr>
            <w:tcW w:w="1172" w:type="dxa"/>
            <w:vAlign w:val="center"/>
          </w:tcPr>
          <w:p w14:paraId="60E9405F">
            <w:pPr>
              <w:spacing w:line="240" w:lineRule="auto"/>
              <w:ind w:firstLine="0" w:firstLineChars="0"/>
              <w:jc w:val="center"/>
              <w:rPr>
                <w:rFonts w:cs="Times New Roman"/>
                <w:sz w:val="18"/>
                <w:szCs w:val="18"/>
              </w:rPr>
            </w:pPr>
          </w:p>
        </w:tc>
        <w:tc>
          <w:tcPr>
            <w:tcW w:w="1268" w:type="dxa"/>
            <w:vAlign w:val="center"/>
          </w:tcPr>
          <w:p w14:paraId="6F577418">
            <w:pPr>
              <w:spacing w:line="240" w:lineRule="auto"/>
              <w:ind w:firstLine="0" w:firstLineChars="0"/>
              <w:jc w:val="center"/>
              <w:rPr>
                <w:rFonts w:cs="Times New Roman"/>
                <w:sz w:val="18"/>
                <w:szCs w:val="18"/>
              </w:rPr>
            </w:pPr>
          </w:p>
        </w:tc>
        <w:tc>
          <w:tcPr>
            <w:tcW w:w="1247" w:type="dxa"/>
            <w:vAlign w:val="center"/>
          </w:tcPr>
          <w:p w14:paraId="090DB907">
            <w:pPr>
              <w:spacing w:line="240" w:lineRule="auto"/>
              <w:ind w:firstLine="0" w:firstLineChars="0"/>
              <w:jc w:val="center"/>
              <w:rPr>
                <w:rFonts w:cs="Times New Roman"/>
                <w:sz w:val="18"/>
                <w:szCs w:val="18"/>
              </w:rPr>
            </w:pPr>
            <w:r>
              <w:rPr>
                <w:rFonts w:hint="eastAsia" w:cs="Times New Roman"/>
                <w:sz w:val="18"/>
                <w:szCs w:val="18"/>
              </w:rPr>
              <w:t>0.2-0.5</w:t>
            </w:r>
          </w:p>
        </w:tc>
        <w:tc>
          <w:tcPr>
            <w:tcW w:w="1125" w:type="dxa"/>
            <w:vAlign w:val="center"/>
          </w:tcPr>
          <w:p w14:paraId="6E800234">
            <w:pPr>
              <w:spacing w:line="240" w:lineRule="auto"/>
              <w:ind w:firstLine="0" w:firstLineChars="0"/>
              <w:jc w:val="center"/>
              <w:rPr>
                <w:rFonts w:cs="Times New Roman"/>
                <w:sz w:val="18"/>
                <w:szCs w:val="18"/>
              </w:rPr>
            </w:pPr>
            <w:r>
              <w:rPr>
                <w:rFonts w:hint="eastAsia" w:cs="Times New Roman"/>
                <w:sz w:val="18"/>
                <w:szCs w:val="18"/>
              </w:rPr>
              <w:t>0.5-1.2</w:t>
            </w:r>
          </w:p>
        </w:tc>
      </w:tr>
      <w:tr w14:paraId="5369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48546BB5">
            <w:pPr>
              <w:spacing w:line="240" w:lineRule="auto"/>
              <w:ind w:firstLine="0" w:firstLineChars="0"/>
              <w:jc w:val="center"/>
              <w:rPr>
                <w:rFonts w:cs="Times New Roman"/>
                <w:sz w:val="18"/>
                <w:szCs w:val="18"/>
              </w:rPr>
            </w:pPr>
          </w:p>
        </w:tc>
        <w:tc>
          <w:tcPr>
            <w:tcW w:w="1149" w:type="dxa"/>
            <w:vAlign w:val="center"/>
          </w:tcPr>
          <w:p w14:paraId="58A13F81">
            <w:pPr>
              <w:spacing w:line="240" w:lineRule="auto"/>
              <w:ind w:firstLine="0" w:firstLineChars="0"/>
              <w:jc w:val="center"/>
              <w:rPr>
                <w:rFonts w:hint="eastAsia" w:cs="Times New Roman"/>
                <w:sz w:val="18"/>
                <w:szCs w:val="18"/>
              </w:rPr>
            </w:pPr>
            <w:r>
              <w:rPr>
                <w:rFonts w:hint="eastAsia" w:cs="Times New Roman"/>
                <w:sz w:val="18"/>
                <w:szCs w:val="18"/>
              </w:rPr>
              <w:t>牙鲆</w:t>
            </w:r>
          </w:p>
        </w:tc>
        <w:tc>
          <w:tcPr>
            <w:tcW w:w="1522" w:type="dxa"/>
            <w:vAlign w:val="center"/>
          </w:tcPr>
          <w:p w14:paraId="3D0E1693">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6084CFA8">
            <w:pPr>
              <w:spacing w:line="240" w:lineRule="auto"/>
              <w:ind w:firstLine="0" w:firstLineChars="0"/>
              <w:jc w:val="center"/>
              <w:rPr>
                <w:rFonts w:cs="Times New Roman"/>
                <w:sz w:val="18"/>
                <w:szCs w:val="18"/>
              </w:rPr>
            </w:pPr>
          </w:p>
        </w:tc>
        <w:tc>
          <w:tcPr>
            <w:tcW w:w="1164" w:type="dxa"/>
            <w:vAlign w:val="center"/>
          </w:tcPr>
          <w:p w14:paraId="621F3A18">
            <w:pPr>
              <w:spacing w:line="240" w:lineRule="auto"/>
              <w:ind w:firstLine="0" w:firstLineChars="0"/>
              <w:jc w:val="center"/>
              <w:rPr>
                <w:rFonts w:cs="Times New Roman"/>
                <w:sz w:val="18"/>
                <w:szCs w:val="18"/>
              </w:rPr>
            </w:pPr>
            <w:r>
              <w:rPr>
                <w:rFonts w:hint="eastAsia" w:cs="Times New Roman"/>
                <w:sz w:val="18"/>
                <w:szCs w:val="18"/>
              </w:rPr>
              <w:t>0.568-5.758</w:t>
            </w:r>
          </w:p>
        </w:tc>
        <w:tc>
          <w:tcPr>
            <w:tcW w:w="1105" w:type="dxa"/>
            <w:vAlign w:val="center"/>
          </w:tcPr>
          <w:p w14:paraId="6304914B">
            <w:pPr>
              <w:spacing w:line="240" w:lineRule="auto"/>
              <w:ind w:firstLine="0" w:firstLineChars="0"/>
              <w:jc w:val="center"/>
              <w:rPr>
                <w:rFonts w:cs="Times New Roman"/>
                <w:sz w:val="18"/>
                <w:szCs w:val="18"/>
              </w:rPr>
            </w:pPr>
            <w:r>
              <w:rPr>
                <w:rFonts w:hint="eastAsia" w:cs="Times New Roman"/>
                <w:sz w:val="18"/>
                <w:szCs w:val="18"/>
              </w:rPr>
              <w:t>0.003-0.403</w:t>
            </w:r>
          </w:p>
        </w:tc>
        <w:tc>
          <w:tcPr>
            <w:tcW w:w="1194" w:type="dxa"/>
            <w:vAlign w:val="center"/>
          </w:tcPr>
          <w:p w14:paraId="4146DDA3">
            <w:pPr>
              <w:spacing w:line="240" w:lineRule="auto"/>
              <w:ind w:firstLine="0" w:firstLineChars="0"/>
              <w:jc w:val="center"/>
              <w:rPr>
                <w:rFonts w:cs="Times New Roman"/>
                <w:sz w:val="18"/>
                <w:szCs w:val="18"/>
              </w:rPr>
            </w:pPr>
            <w:r>
              <w:rPr>
                <w:rFonts w:hint="eastAsia" w:cs="Times New Roman"/>
                <w:sz w:val="18"/>
                <w:szCs w:val="18"/>
              </w:rPr>
              <w:t>0.007-0.360</w:t>
            </w:r>
          </w:p>
        </w:tc>
        <w:tc>
          <w:tcPr>
            <w:tcW w:w="1209" w:type="dxa"/>
            <w:vAlign w:val="center"/>
          </w:tcPr>
          <w:p w14:paraId="56B18590">
            <w:pPr>
              <w:spacing w:line="240" w:lineRule="auto"/>
              <w:ind w:firstLine="0" w:firstLineChars="0"/>
              <w:jc w:val="center"/>
              <w:rPr>
                <w:rFonts w:cs="Times New Roman"/>
                <w:sz w:val="18"/>
                <w:szCs w:val="18"/>
              </w:rPr>
            </w:pPr>
            <w:r>
              <w:rPr>
                <w:rFonts w:hint="eastAsia" w:cs="Times New Roman"/>
                <w:sz w:val="18"/>
                <w:szCs w:val="18"/>
              </w:rPr>
              <w:t>0-5.235</w:t>
            </w:r>
          </w:p>
        </w:tc>
        <w:tc>
          <w:tcPr>
            <w:tcW w:w="1172" w:type="dxa"/>
            <w:vAlign w:val="center"/>
          </w:tcPr>
          <w:p w14:paraId="735DCCDC">
            <w:pPr>
              <w:spacing w:line="240" w:lineRule="auto"/>
              <w:ind w:firstLine="0" w:firstLineChars="0"/>
              <w:jc w:val="center"/>
              <w:rPr>
                <w:rFonts w:cs="Times New Roman"/>
                <w:sz w:val="18"/>
                <w:szCs w:val="18"/>
              </w:rPr>
            </w:pPr>
            <w:r>
              <w:rPr>
                <w:rFonts w:hint="eastAsia" w:cs="Times New Roman"/>
                <w:sz w:val="18"/>
                <w:szCs w:val="18"/>
              </w:rPr>
              <w:t>0.148-1.915</w:t>
            </w:r>
          </w:p>
        </w:tc>
        <w:tc>
          <w:tcPr>
            <w:tcW w:w="1268" w:type="dxa"/>
            <w:vAlign w:val="center"/>
          </w:tcPr>
          <w:p w14:paraId="7089152C">
            <w:pPr>
              <w:spacing w:line="240" w:lineRule="auto"/>
              <w:ind w:firstLine="0" w:firstLineChars="0"/>
              <w:jc w:val="center"/>
              <w:rPr>
                <w:rFonts w:cs="Times New Roman"/>
                <w:sz w:val="18"/>
                <w:szCs w:val="18"/>
              </w:rPr>
            </w:pPr>
          </w:p>
        </w:tc>
        <w:tc>
          <w:tcPr>
            <w:tcW w:w="1247" w:type="dxa"/>
            <w:vAlign w:val="center"/>
          </w:tcPr>
          <w:p w14:paraId="55FE1F8F">
            <w:pPr>
              <w:spacing w:line="240" w:lineRule="auto"/>
              <w:ind w:firstLine="0" w:firstLineChars="0"/>
              <w:jc w:val="center"/>
              <w:rPr>
                <w:rFonts w:cs="Times New Roman"/>
                <w:sz w:val="18"/>
                <w:szCs w:val="18"/>
              </w:rPr>
            </w:pPr>
          </w:p>
        </w:tc>
        <w:tc>
          <w:tcPr>
            <w:tcW w:w="1125" w:type="dxa"/>
            <w:vAlign w:val="center"/>
          </w:tcPr>
          <w:p w14:paraId="110DA46B">
            <w:pPr>
              <w:spacing w:line="240" w:lineRule="auto"/>
              <w:ind w:firstLine="0" w:firstLineChars="0"/>
              <w:jc w:val="center"/>
              <w:rPr>
                <w:rFonts w:cs="Times New Roman"/>
                <w:sz w:val="18"/>
                <w:szCs w:val="18"/>
              </w:rPr>
            </w:pPr>
          </w:p>
        </w:tc>
      </w:tr>
      <w:tr w14:paraId="2E28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restart"/>
            <w:vAlign w:val="center"/>
          </w:tcPr>
          <w:p w14:paraId="09B51E16">
            <w:pPr>
              <w:spacing w:line="240" w:lineRule="auto"/>
              <w:ind w:firstLine="0" w:firstLineChars="0"/>
              <w:jc w:val="center"/>
              <w:rPr>
                <w:rFonts w:cs="Times New Roman"/>
                <w:sz w:val="18"/>
                <w:szCs w:val="18"/>
              </w:rPr>
            </w:pPr>
            <w:r>
              <w:rPr>
                <w:rFonts w:hint="eastAsia" w:cs="Times New Roman"/>
                <w:sz w:val="18"/>
                <w:szCs w:val="18"/>
              </w:rPr>
              <w:t>甲壳类</w:t>
            </w:r>
          </w:p>
        </w:tc>
        <w:tc>
          <w:tcPr>
            <w:tcW w:w="1149" w:type="dxa"/>
            <w:vMerge w:val="restart"/>
            <w:vAlign w:val="center"/>
          </w:tcPr>
          <w:p w14:paraId="08599BD0">
            <w:pPr>
              <w:spacing w:line="240" w:lineRule="auto"/>
              <w:ind w:firstLine="0" w:firstLineChars="0"/>
              <w:jc w:val="center"/>
              <w:rPr>
                <w:rFonts w:hint="eastAsia" w:cs="Times New Roman"/>
                <w:sz w:val="18"/>
                <w:szCs w:val="18"/>
              </w:rPr>
            </w:pPr>
            <w:r>
              <w:rPr>
                <w:rFonts w:hint="eastAsia" w:cs="Times New Roman"/>
                <w:sz w:val="18"/>
                <w:szCs w:val="18"/>
              </w:rPr>
              <w:t>南美白对虾</w:t>
            </w:r>
          </w:p>
        </w:tc>
        <w:tc>
          <w:tcPr>
            <w:tcW w:w="1522" w:type="dxa"/>
            <w:vAlign w:val="center"/>
          </w:tcPr>
          <w:p w14:paraId="70BB2C03">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57946ACC">
            <w:pPr>
              <w:spacing w:line="240" w:lineRule="auto"/>
              <w:ind w:firstLine="0" w:firstLineChars="0"/>
              <w:jc w:val="center"/>
              <w:rPr>
                <w:rFonts w:cs="Times New Roman"/>
                <w:sz w:val="18"/>
                <w:szCs w:val="18"/>
              </w:rPr>
            </w:pPr>
            <w:r>
              <w:rPr>
                <w:rFonts w:hint="eastAsia" w:cs="Times New Roman"/>
                <w:sz w:val="18"/>
                <w:szCs w:val="18"/>
              </w:rPr>
              <w:t>3-6.4</w:t>
            </w:r>
          </w:p>
        </w:tc>
        <w:tc>
          <w:tcPr>
            <w:tcW w:w="1164" w:type="dxa"/>
            <w:vAlign w:val="center"/>
          </w:tcPr>
          <w:p w14:paraId="73D1E9C0">
            <w:pPr>
              <w:spacing w:line="240" w:lineRule="auto"/>
              <w:ind w:firstLine="0" w:firstLineChars="0"/>
              <w:jc w:val="center"/>
              <w:rPr>
                <w:rFonts w:cs="Times New Roman"/>
                <w:sz w:val="18"/>
                <w:szCs w:val="18"/>
              </w:rPr>
            </w:pPr>
            <w:r>
              <w:rPr>
                <w:rFonts w:hint="eastAsia" w:cs="Times New Roman"/>
                <w:sz w:val="18"/>
                <w:szCs w:val="18"/>
              </w:rPr>
              <w:t>7.4-7.6</w:t>
            </w:r>
          </w:p>
        </w:tc>
        <w:tc>
          <w:tcPr>
            <w:tcW w:w="1105" w:type="dxa"/>
            <w:vAlign w:val="center"/>
          </w:tcPr>
          <w:p w14:paraId="57015C31">
            <w:pPr>
              <w:spacing w:line="240" w:lineRule="auto"/>
              <w:ind w:firstLine="0" w:firstLineChars="0"/>
              <w:jc w:val="center"/>
              <w:rPr>
                <w:rFonts w:cs="Times New Roman"/>
                <w:sz w:val="18"/>
                <w:szCs w:val="18"/>
              </w:rPr>
            </w:pPr>
            <w:r>
              <w:rPr>
                <w:rFonts w:hint="eastAsia" w:cs="Times New Roman"/>
                <w:sz w:val="18"/>
                <w:szCs w:val="18"/>
              </w:rPr>
              <w:t>0.25-0.76</w:t>
            </w:r>
          </w:p>
        </w:tc>
        <w:tc>
          <w:tcPr>
            <w:tcW w:w="1194" w:type="dxa"/>
            <w:vAlign w:val="center"/>
          </w:tcPr>
          <w:p w14:paraId="6A3A9DF0">
            <w:pPr>
              <w:spacing w:line="240" w:lineRule="auto"/>
              <w:ind w:firstLine="0" w:firstLineChars="0"/>
              <w:jc w:val="center"/>
              <w:rPr>
                <w:rFonts w:cs="Times New Roman"/>
                <w:sz w:val="18"/>
                <w:szCs w:val="18"/>
              </w:rPr>
            </w:pPr>
          </w:p>
        </w:tc>
        <w:tc>
          <w:tcPr>
            <w:tcW w:w="1209" w:type="dxa"/>
            <w:vAlign w:val="center"/>
          </w:tcPr>
          <w:p w14:paraId="65C9EDBB">
            <w:pPr>
              <w:spacing w:line="240" w:lineRule="auto"/>
              <w:ind w:firstLine="0" w:firstLineChars="0"/>
              <w:jc w:val="center"/>
              <w:rPr>
                <w:rFonts w:cs="Times New Roman"/>
                <w:sz w:val="18"/>
                <w:szCs w:val="18"/>
              </w:rPr>
            </w:pPr>
            <w:r>
              <w:rPr>
                <w:rFonts w:hint="eastAsia" w:cs="Times New Roman"/>
                <w:sz w:val="18"/>
                <w:szCs w:val="18"/>
              </w:rPr>
              <w:t>2.2-5.2</w:t>
            </w:r>
          </w:p>
        </w:tc>
        <w:tc>
          <w:tcPr>
            <w:tcW w:w="1172" w:type="dxa"/>
            <w:vAlign w:val="center"/>
          </w:tcPr>
          <w:p w14:paraId="0EB20E35">
            <w:pPr>
              <w:spacing w:line="240" w:lineRule="auto"/>
              <w:ind w:firstLine="0" w:firstLineChars="0"/>
              <w:jc w:val="center"/>
              <w:rPr>
                <w:rFonts w:cs="Times New Roman"/>
                <w:sz w:val="18"/>
                <w:szCs w:val="18"/>
              </w:rPr>
            </w:pPr>
          </w:p>
        </w:tc>
        <w:tc>
          <w:tcPr>
            <w:tcW w:w="1268" w:type="dxa"/>
            <w:vAlign w:val="center"/>
          </w:tcPr>
          <w:p w14:paraId="5FD7B09D">
            <w:pPr>
              <w:spacing w:line="240" w:lineRule="auto"/>
              <w:ind w:firstLine="0" w:firstLineChars="0"/>
              <w:jc w:val="center"/>
              <w:rPr>
                <w:rFonts w:cs="Times New Roman"/>
                <w:sz w:val="18"/>
                <w:szCs w:val="18"/>
              </w:rPr>
            </w:pPr>
          </w:p>
        </w:tc>
        <w:tc>
          <w:tcPr>
            <w:tcW w:w="1247" w:type="dxa"/>
            <w:vAlign w:val="center"/>
          </w:tcPr>
          <w:p w14:paraId="709F5B10">
            <w:pPr>
              <w:spacing w:line="240" w:lineRule="auto"/>
              <w:ind w:firstLine="0" w:firstLineChars="0"/>
              <w:jc w:val="center"/>
              <w:rPr>
                <w:rFonts w:cs="Times New Roman"/>
                <w:sz w:val="18"/>
                <w:szCs w:val="18"/>
              </w:rPr>
            </w:pPr>
          </w:p>
        </w:tc>
        <w:tc>
          <w:tcPr>
            <w:tcW w:w="1125" w:type="dxa"/>
            <w:vAlign w:val="center"/>
          </w:tcPr>
          <w:p w14:paraId="2C756176">
            <w:pPr>
              <w:spacing w:line="240" w:lineRule="auto"/>
              <w:ind w:firstLine="0" w:firstLineChars="0"/>
              <w:jc w:val="center"/>
              <w:rPr>
                <w:rFonts w:cs="Times New Roman"/>
                <w:sz w:val="18"/>
                <w:szCs w:val="18"/>
              </w:rPr>
            </w:pPr>
          </w:p>
        </w:tc>
      </w:tr>
      <w:tr w14:paraId="0693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69A92B4A">
            <w:pPr>
              <w:spacing w:line="240" w:lineRule="auto"/>
              <w:ind w:firstLine="0" w:firstLineChars="0"/>
              <w:jc w:val="center"/>
              <w:rPr>
                <w:rFonts w:cs="Times New Roman"/>
                <w:sz w:val="18"/>
                <w:szCs w:val="18"/>
              </w:rPr>
            </w:pPr>
          </w:p>
        </w:tc>
        <w:tc>
          <w:tcPr>
            <w:tcW w:w="1149" w:type="dxa"/>
            <w:vMerge w:val="continue"/>
            <w:vAlign w:val="center"/>
          </w:tcPr>
          <w:p w14:paraId="19EEB38A">
            <w:pPr>
              <w:spacing w:line="240" w:lineRule="auto"/>
              <w:ind w:firstLine="0" w:firstLineChars="0"/>
              <w:jc w:val="center"/>
              <w:rPr>
                <w:rFonts w:cs="Times New Roman"/>
                <w:sz w:val="18"/>
                <w:szCs w:val="18"/>
              </w:rPr>
            </w:pPr>
          </w:p>
        </w:tc>
        <w:tc>
          <w:tcPr>
            <w:tcW w:w="1522" w:type="dxa"/>
            <w:vAlign w:val="center"/>
          </w:tcPr>
          <w:p w14:paraId="756A800F">
            <w:pPr>
              <w:spacing w:line="240" w:lineRule="auto"/>
              <w:ind w:firstLine="0" w:firstLineChars="0"/>
              <w:jc w:val="center"/>
              <w:rPr>
                <w:rFonts w:hint="eastAsia"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_Ref211513365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[10]</w:t>
            </w:r>
            <w:r>
              <w:rPr>
                <w:rFonts w:cs="Times New Roman"/>
                <w:sz w:val="24"/>
                <w:szCs w:val="24"/>
                <w:vertAlign w:val="superscript"/>
              </w:rPr>
              <w:fldChar w:fldCharType="end"/>
            </w:r>
          </w:p>
        </w:tc>
        <w:tc>
          <w:tcPr>
            <w:tcW w:w="1134" w:type="dxa"/>
            <w:vAlign w:val="center"/>
          </w:tcPr>
          <w:p w14:paraId="11BFB1DE">
            <w:pPr>
              <w:spacing w:line="240" w:lineRule="auto"/>
              <w:ind w:firstLine="0" w:firstLineChars="0"/>
              <w:jc w:val="center"/>
              <w:rPr>
                <w:rFonts w:cs="Times New Roman"/>
                <w:sz w:val="18"/>
                <w:szCs w:val="18"/>
              </w:rPr>
            </w:pPr>
          </w:p>
        </w:tc>
        <w:tc>
          <w:tcPr>
            <w:tcW w:w="1164" w:type="dxa"/>
            <w:vAlign w:val="center"/>
          </w:tcPr>
          <w:p w14:paraId="02175337">
            <w:pPr>
              <w:spacing w:line="240" w:lineRule="auto"/>
              <w:ind w:firstLine="0" w:firstLineChars="0"/>
              <w:jc w:val="center"/>
              <w:rPr>
                <w:rFonts w:cs="Times New Roman"/>
                <w:sz w:val="18"/>
                <w:szCs w:val="18"/>
              </w:rPr>
            </w:pPr>
          </w:p>
        </w:tc>
        <w:tc>
          <w:tcPr>
            <w:tcW w:w="1105" w:type="dxa"/>
            <w:vAlign w:val="center"/>
          </w:tcPr>
          <w:p w14:paraId="53E015FC">
            <w:pPr>
              <w:spacing w:line="240" w:lineRule="auto"/>
              <w:ind w:firstLine="0" w:firstLineChars="0"/>
              <w:jc w:val="center"/>
              <w:rPr>
                <w:rFonts w:cs="Times New Roman"/>
                <w:sz w:val="18"/>
                <w:szCs w:val="18"/>
              </w:rPr>
            </w:pPr>
            <w:r>
              <w:rPr>
                <w:rFonts w:hint="eastAsia" w:cs="Times New Roman"/>
                <w:sz w:val="18"/>
                <w:szCs w:val="18"/>
              </w:rPr>
              <w:t>0.22-0.28</w:t>
            </w:r>
          </w:p>
        </w:tc>
        <w:tc>
          <w:tcPr>
            <w:tcW w:w="1194" w:type="dxa"/>
            <w:vAlign w:val="center"/>
          </w:tcPr>
          <w:p w14:paraId="56B83672">
            <w:pPr>
              <w:spacing w:line="240" w:lineRule="auto"/>
              <w:ind w:firstLine="0" w:firstLineChars="0"/>
              <w:jc w:val="center"/>
              <w:rPr>
                <w:rFonts w:cs="Times New Roman"/>
                <w:sz w:val="18"/>
                <w:szCs w:val="18"/>
              </w:rPr>
            </w:pPr>
          </w:p>
        </w:tc>
        <w:tc>
          <w:tcPr>
            <w:tcW w:w="1209" w:type="dxa"/>
            <w:vAlign w:val="center"/>
          </w:tcPr>
          <w:p w14:paraId="740D9258">
            <w:pPr>
              <w:spacing w:line="240" w:lineRule="auto"/>
              <w:ind w:firstLine="0" w:firstLineChars="0"/>
              <w:jc w:val="center"/>
              <w:rPr>
                <w:rFonts w:cs="Times New Roman"/>
                <w:sz w:val="18"/>
                <w:szCs w:val="18"/>
              </w:rPr>
            </w:pPr>
            <w:r>
              <w:rPr>
                <w:rFonts w:hint="eastAsia" w:cs="Times New Roman"/>
                <w:sz w:val="18"/>
                <w:szCs w:val="18"/>
              </w:rPr>
              <w:t>17.44-18.58</w:t>
            </w:r>
          </w:p>
        </w:tc>
        <w:tc>
          <w:tcPr>
            <w:tcW w:w="1172" w:type="dxa"/>
            <w:vAlign w:val="center"/>
          </w:tcPr>
          <w:p w14:paraId="47B43F7E">
            <w:pPr>
              <w:spacing w:line="240" w:lineRule="auto"/>
              <w:ind w:firstLine="0" w:firstLineChars="0"/>
              <w:jc w:val="center"/>
              <w:rPr>
                <w:rFonts w:cs="Times New Roman"/>
                <w:sz w:val="18"/>
                <w:szCs w:val="18"/>
              </w:rPr>
            </w:pPr>
          </w:p>
        </w:tc>
        <w:tc>
          <w:tcPr>
            <w:tcW w:w="1268" w:type="dxa"/>
            <w:vAlign w:val="center"/>
          </w:tcPr>
          <w:p w14:paraId="68F4929F">
            <w:pPr>
              <w:spacing w:line="240" w:lineRule="auto"/>
              <w:ind w:firstLine="0" w:firstLineChars="0"/>
              <w:jc w:val="center"/>
              <w:rPr>
                <w:rFonts w:cs="Times New Roman"/>
                <w:sz w:val="18"/>
                <w:szCs w:val="18"/>
              </w:rPr>
            </w:pPr>
            <w:r>
              <w:rPr>
                <w:rFonts w:hint="eastAsia" w:cs="Times New Roman"/>
                <w:sz w:val="18"/>
                <w:szCs w:val="18"/>
              </w:rPr>
              <w:t>7.57-7.82</w:t>
            </w:r>
          </w:p>
        </w:tc>
        <w:tc>
          <w:tcPr>
            <w:tcW w:w="1247" w:type="dxa"/>
            <w:vAlign w:val="center"/>
          </w:tcPr>
          <w:p w14:paraId="09A9D367">
            <w:pPr>
              <w:spacing w:line="240" w:lineRule="auto"/>
              <w:ind w:firstLine="0" w:firstLineChars="0"/>
              <w:jc w:val="center"/>
              <w:rPr>
                <w:rFonts w:cs="Times New Roman"/>
                <w:sz w:val="18"/>
                <w:szCs w:val="18"/>
              </w:rPr>
            </w:pPr>
            <w:r>
              <w:rPr>
                <w:rFonts w:hint="eastAsia" w:cs="Times New Roman"/>
                <w:sz w:val="18"/>
                <w:szCs w:val="18"/>
              </w:rPr>
              <w:t>0.21-0.56</w:t>
            </w:r>
          </w:p>
        </w:tc>
        <w:tc>
          <w:tcPr>
            <w:tcW w:w="1125" w:type="dxa"/>
            <w:vAlign w:val="center"/>
          </w:tcPr>
          <w:p w14:paraId="531FD0A3">
            <w:pPr>
              <w:spacing w:line="240" w:lineRule="auto"/>
              <w:ind w:firstLine="0" w:firstLineChars="0"/>
              <w:jc w:val="center"/>
              <w:rPr>
                <w:rFonts w:cs="Times New Roman"/>
                <w:sz w:val="18"/>
                <w:szCs w:val="18"/>
              </w:rPr>
            </w:pPr>
            <w:r>
              <w:rPr>
                <w:rFonts w:hint="eastAsia" w:cs="Times New Roman"/>
                <w:sz w:val="18"/>
                <w:szCs w:val="18"/>
              </w:rPr>
              <w:t>0.85-1.73</w:t>
            </w:r>
          </w:p>
        </w:tc>
      </w:tr>
      <w:tr w14:paraId="5DD6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Merge w:val="continue"/>
            <w:vAlign w:val="center"/>
          </w:tcPr>
          <w:p w14:paraId="71745CD5">
            <w:pPr>
              <w:spacing w:line="240" w:lineRule="auto"/>
              <w:ind w:firstLine="0" w:firstLineChars="0"/>
              <w:jc w:val="center"/>
              <w:rPr>
                <w:rFonts w:cs="Times New Roman"/>
                <w:sz w:val="18"/>
                <w:szCs w:val="18"/>
              </w:rPr>
            </w:pPr>
          </w:p>
        </w:tc>
        <w:tc>
          <w:tcPr>
            <w:tcW w:w="1149" w:type="dxa"/>
            <w:vMerge w:val="continue"/>
            <w:vAlign w:val="center"/>
          </w:tcPr>
          <w:p w14:paraId="181A4753">
            <w:pPr>
              <w:spacing w:line="240" w:lineRule="auto"/>
              <w:ind w:firstLine="0" w:firstLineChars="0"/>
              <w:jc w:val="center"/>
              <w:rPr>
                <w:rFonts w:cs="Times New Roman"/>
                <w:sz w:val="18"/>
                <w:szCs w:val="18"/>
              </w:rPr>
            </w:pPr>
          </w:p>
        </w:tc>
        <w:tc>
          <w:tcPr>
            <w:tcW w:w="1522" w:type="dxa"/>
            <w:vAlign w:val="center"/>
          </w:tcPr>
          <w:p w14:paraId="432EFD04">
            <w:pPr>
              <w:spacing w:line="240" w:lineRule="auto"/>
              <w:ind w:firstLine="0" w:firstLineChars="0"/>
              <w:jc w:val="center"/>
              <w:rPr>
                <w:rFonts w:cs="Times New Roman"/>
                <w:sz w:val="18"/>
                <w:szCs w:val="18"/>
              </w:rPr>
            </w:pPr>
            <w:r>
              <w:rPr>
                <w:rFonts w:hint="eastAsia" w:cs="Times New Roman"/>
                <w:sz w:val="18"/>
                <w:szCs w:val="18"/>
              </w:rPr>
              <w:t>循环水养殖</w:t>
            </w:r>
          </w:p>
        </w:tc>
        <w:tc>
          <w:tcPr>
            <w:tcW w:w="1134" w:type="dxa"/>
            <w:vAlign w:val="center"/>
          </w:tcPr>
          <w:p w14:paraId="7CAD4F54">
            <w:pPr>
              <w:spacing w:line="240" w:lineRule="auto"/>
              <w:ind w:firstLine="0" w:firstLineChars="0"/>
              <w:jc w:val="center"/>
              <w:rPr>
                <w:rFonts w:cs="Times New Roman"/>
                <w:sz w:val="18"/>
                <w:szCs w:val="18"/>
              </w:rPr>
            </w:pPr>
          </w:p>
        </w:tc>
        <w:tc>
          <w:tcPr>
            <w:tcW w:w="1164" w:type="dxa"/>
            <w:vAlign w:val="center"/>
          </w:tcPr>
          <w:p w14:paraId="1FC9314B">
            <w:pPr>
              <w:spacing w:line="240" w:lineRule="auto"/>
              <w:ind w:firstLine="0" w:firstLineChars="0"/>
              <w:jc w:val="center"/>
              <w:rPr>
                <w:rFonts w:cs="Times New Roman"/>
                <w:sz w:val="18"/>
                <w:szCs w:val="18"/>
              </w:rPr>
            </w:pPr>
            <w:r>
              <w:rPr>
                <w:rFonts w:hint="eastAsia" w:cs="Times New Roman"/>
                <w:sz w:val="18"/>
                <w:szCs w:val="18"/>
              </w:rPr>
              <w:t>4.514-6.166</w:t>
            </w:r>
          </w:p>
        </w:tc>
        <w:tc>
          <w:tcPr>
            <w:tcW w:w="1105" w:type="dxa"/>
            <w:vAlign w:val="center"/>
          </w:tcPr>
          <w:p w14:paraId="0474D3C1">
            <w:pPr>
              <w:spacing w:line="240" w:lineRule="auto"/>
              <w:ind w:firstLine="0" w:firstLineChars="0"/>
              <w:jc w:val="center"/>
              <w:rPr>
                <w:rFonts w:cs="Times New Roman"/>
                <w:sz w:val="18"/>
                <w:szCs w:val="18"/>
              </w:rPr>
            </w:pPr>
            <w:r>
              <w:rPr>
                <w:rFonts w:hint="eastAsia" w:cs="Times New Roman"/>
                <w:sz w:val="18"/>
                <w:szCs w:val="18"/>
              </w:rPr>
              <w:t>0.036-1.103</w:t>
            </w:r>
          </w:p>
        </w:tc>
        <w:tc>
          <w:tcPr>
            <w:tcW w:w="1194" w:type="dxa"/>
            <w:vAlign w:val="center"/>
          </w:tcPr>
          <w:p w14:paraId="10EC4DDC">
            <w:pPr>
              <w:spacing w:line="240" w:lineRule="auto"/>
              <w:ind w:firstLine="0" w:firstLineChars="0"/>
              <w:jc w:val="center"/>
              <w:rPr>
                <w:rFonts w:cs="Times New Roman"/>
                <w:sz w:val="18"/>
                <w:szCs w:val="18"/>
              </w:rPr>
            </w:pPr>
            <w:r>
              <w:rPr>
                <w:rFonts w:hint="eastAsia" w:cs="Times New Roman"/>
                <w:sz w:val="18"/>
                <w:szCs w:val="18"/>
              </w:rPr>
              <w:t>0.041-0.977</w:t>
            </w:r>
          </w:p>
        </w:tc>
        <w:tc>
          <w:tcPr>
            <w:tcW w:w="1209" w:type="dxa"/>
            <w:vAlign w:val="center"/>
          </w:tcPr>
          <w:p w14:paraId="5473B3FB">
            <w:pPr>
              <w:spacing w:line="240" w:lineRule="auto"/>
              <w:ind w:firstLine="0" w:firstLineChars="0"/>
              <w:jc w:val="center"/>
              <w:rPr>
                <w:rFonts w:cs="Times New Roman"/>
                <w:sz w:val="18"/>
                <w:szCs w:val="18"/>
              </w:rPr>
            </w:pPr>
            <w:r>
              <w:rPr>
                <w:rFonts w:hint="eastAsia" w:cs="Times New Roman"/>
                <w:sz w:val="18"/>
                <w:szCs w:val="18"/>
              </w:rPr>
              <w:t>0.577-4.074</w:t>
            </w:r>
          </w:p>
        </w:tc>
        <w:tc>
          <w:tcPr>
            <w:tcW w:w="1172" w:type="dxa"/>
            <w:vAlign w:val="center"/>
          </w:tcPr>
          <w:p w14:paraId="75CC93D3">
            <w:pPr>
              <w:spacing w:line="240" w:lineRule="auto"/>
              <w:ind w:firstLine="0" w:firstLineChars="0"/>
              <w:jc w:val="center"/>
              <w:rPr>
                <w:rFonts w:cs="Times New Roman"/>
                <w:sz w:val="18"/>
                <w:szCs w:val="18"/>
              </w:rPr>
            </w:pPr>
            <w:r>
              <w:rPr>
                <w:rFonts w:hint="eastAsia" w:cs="Times New Roman"/>
                <w:sz w:val="18"/>
                <w:szCs w:val="18"/>
              </w:rPr>
              <w:t>0.225-0.954</w:t>
            </w:r>
          </w:p>
        </w:tc>
        <w:tc>
          <w:tcPr>
            <w:tcW w:w="1268" w:type="dxa"/>
            <w:vAlign w:val="center"/>
          </w:tcPr>
          <w:p w14:paraId="444FF838">
            <w:pPr>
              <w:spacing w:line="240" w:lineRule="auto"/>
              <w:ind w:firstLine="0" w:firstLineChars="0"/>
              <w:jc w:val="center"/>
              <w:rPr>
                <w:rFonts w:cs="Times New Roman"/>
                <w:sz w:val="18"/>
                <w:szCs w:val="18"/>
              </w:rPr>
            </w:pPr>
          </w:p>
        </w:tc>
        <w:tc>
          <w:tcPr>
            <w:tcW w:w="1247" w:type="dxa"/>
            <w:vAlign w:val="center"/>
          </w:tcPr>
          <w:p w14:paraId="4AF24BD8">
            <w:pPr>
              <w:spacing w:line="240" w:lineRule="auto"/>
              <w:ind w:firstLine="0" w:firstLineChars="0"/>
              <w:jc w:val="center"/>
              <w:rPr>
                <w:rFonts w:cs="Times New Roman"/>
                <w:sz w:val="18"/>
                <w:szCs w:val="18"/>
              </w:rPr>
            </w:pPr>
          </w:p>
        </w:tc>
        <w:tc>
          <w:tcPr>
            <w:tcW w:w="1125" w:type="dxa"/>
            <w:vAlign w:val="center"/>
          </w:tcPr>
          <w:p w14:paraId="4C546C98">
            <w:pPr>
              <w:spacing w:line="240" w:lineRule="auto"/>
              <w:ind w:firstLine="0" w:firstLineChars="0"/>
              <w:jc w:val="center"/>
              <w:rPr>
                <w:rFonts w:cs="Times New Roman"/>
                <w:sz w:val="18"/>
                <w:szCs w:val="18"/>
              </w:rPr>
            </w:pPr>
          </w:p>
        </w:tc>
      </w:tr>
      <w:tr w14:paraId="7FE2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vAlign w:val="center"/>
          </w:tcPr>
          <w:p w14:paraId="15D7668A">
            <w:pPr>
              <w:spacing w:line="240" w:lineRule="auto"/>
              <w:ind w:firstLine="0" w:firstLineChars="0"/>
              <w:jc w:val="center"/>
              <w:rPr>
                <w:rFonts w:cs="Times New Roman"/>
                <w:sz w:val="18"/>
                <w:szCs w:val="18"/>
              </w:rPr>
            </w:pPr>
            <w:r>
              <w:rPr>
                <w:rFonts w:hint="eastAsia" w:cs="Times New Roman"/>
                <w:sz w:val="18"/>
                <w:szCs w:val="18"/>
              </w:rPr>
              <w:t>其他类</w:t>
            </w:r>
          </w:p>
        </w:tc>
        <w:tc>
          <w:tcPr>
            <w:tcW w:w="1149" w:type="dxa"/>
            <w:vAlign w:val="center"/>
          </w:tcPr>
          <w:p w14:paraId="32D2316E">
            <w:pPr>
              <w:spacing w:line="240" w:lineRule="auto"/>
              <w:ind w:firstLine="0" w:firstLineChars="0"/>
              <w:jc w:val="center"/>
              <w:rPr>
                <w:rFonts w:cs="Times New Roman"/>
                <w:sz w:val="18"/>
                <w:szCs w:val="18"/>
              </w:rPr>
            </w:pPr>
            <w:r>
              <w:rPr>
                <w:rFonts w:hint="eastAsia" w:cs="Times New Roman"/>
                <w:sz w:val="18"/>
                <w:szCs w:val="18"/>
              </w:rPr>
              <w:t>刺参</w:t>
            </w:r>
          </w:p>
        </w:tc>
        <w:tc>
          <w:tcPr>
            <w:tcW w:w="1522" w:type="dxa"/>
            <w:vAlign w:val="center"/>
          </w:tcPr>
          <w:p w14:paraId="44BF0D85">
            <w:pPr>
              <w:spacing w:line="240" w:lineRule="auto"/>
              <w:ind w:firstLine="0" w:firstLineChars="0"/>
              <w:jc w:val="center"/>
              <w:rPr>
                <w:rFonts w:hint="eastAsia" w:cs="Times New Roman"/>
                <w:sz w:val="18"/>
                <w:szCs w:val="18"/>
              </w:rPr>
            </w:pPr>
            <w:r>
              <w:rPr>
                <w:rFonts w:hint="eastAsia" w:cs="Times New Roman"/>
                <w:sz w:val="18"/>
                <w:szCs w:val="18"/>
              </w:rPr>
              <w:t>循环水养殖</w:t>
            </w:r>
            <w:r>
              <w:rPr>
                <w:rFonts w:cs="Times New Roman"/>
                <w:sz w:val="24"/>
                <w:szCs w:val="24"/>
                <w:vertAlign w:val="superscript"/>
              </w:rPr>
              <w:fldChar w:fldCharType="begin"/>
            </w:r>
            <w:r>
              <w:rPr>
                <w:rFonts w:cs="Times New Roman"/>
                <w:sz w:val="24"/>
                <w:szCs w:val="24"/>
                <w:vertAlign w:val="superscript"/>
              </w:rPr>
              <w:instrText xml:space="preserve"> </w:instrText>
            </w:r>
            <w:r>
              <w:rPr>
                <w:rFonts w:hint="eastAsia" w:cs="Times New Roman"/>
                <w:sz w:val="24"/>
                <w:szCs w:val="24"/>
                <w:vertAlign w:val="superscript"/>
              </w:rPr>
              <w:instrText xml:space="preserve">REF _Ref211513371 \r \h</w:instrText>
            </w:r>
            <w:r>
              <w:rPr>
                <w:rFonts w:cs="Times New Roman"/>
                <w:sz w:val="24"/>
                <w:szCs w:val="24"/>
                <w:vertAlign w:val="superscript"/>
              </w:rPr>
              <w:instrText xml:space="preserve">  \* MERGEFORMAT </w:instrText>
            </w:r>
            <w:r>
              <w:rPr>
                <w:rFonts w:cs="Times New Roman"/>
                <w:sz w:val="24"/>
                <w:szCs w:val="24"/>
                <w:vertAlign w:val="superscript"/>
              </w:rPr>
              <w:fldChar w:fldCharType="separate"/>
            </w:r>
            <w:r>
              <w:rPr>
                <w:rFonts w:cs="Times New Roman"/>
                <w:sz w:val="24"/>
                <w:szCs w:val="24"/>
                <w:vertAlign w:val="superscript"/>
              </w:rPr>
              <w:t>[11]</w:t>
            </w:r>
            <w:r>
              <w:rPr>
                <w:rFonts w:cs="Times New Roman"/>
                <w:sz w:val="24"/>
                <w:szCs w:val="24"/>
                <w:vertAlign w:val="superscript"/>
              </w:rPr>
              <w:fldChar w:fldCharType="end"/>
            </w:r>
          </w:p>
        </w:tc>
        <w:tc>
          <w:tcPr>
            <w:tcW w:w="1134" w:type="dxa"/>
            <w:vAlign w:val="center"/>
          </w:tcPr>
          <w:p w14:paraId="707688DF">
            <w:pPr>
              <w:spacing w:line="240" w:lineRule="auto"/>
              <w:ind w:firstLine="0" w:firstLineChars="0"/>
              <w:jc w:val="center"/>
              <w:rPr>
                <w:rFonts w:cs="Times New Roman"/>
                <w:sz w:val="18"/>
                <w:szCs w:val="18"/>
              </w:rPr>
            </w:pPr>
          </w:p>
        </w:tc>
        <w:tc>
          <w:tcPr>
            <w:tcW w:w="1164" w:type="dxa"/>
            <w:vAlign w:val="center"/>
          </w:tcPr>
          <w:p w14:paraId="0E6DBFE3">
            <w:pPr>
              <w:spacing w:line="240" w:lineRule="auto"/>
              <w:ind w:firstLine="0" w:firstLineChars="0"/>
              <w:jc w:val="center"/>
              <w:rPr>
                <w:rFonts w:cs="Times New Roman"/>
                <w:sz w:val="18"/>
                <w:szCs w:val="18"/>
              </w:rPr>
            </w:pPr>
            <w:r>
              <w:rPr>
                <w:rFonts w:cs="Times New Roman"/>
                <w:sz w:val="18"/>
                <w:szCs w:val="18"/>
              </w:rPr>
              <w:t>0.842~1.366</w:t>
            </w:r>
          </w:p>
        </w:tc>
        <w:tc>
          <w:tcPr>
            <w:tcW w:w="1105" w:type="dxa"/>
            <w:vAlign w:val="center"/>
          </w:tcPr>
          <w:p w14:paraId="23671818">
            <w:pPr>
              <w:spacing w:line="240" w:lineRule="auto"/>
              <w:ind w:firstLine="0" w:firstLineChars="0"/>
              <w:jc w:val="center"/>
              <w:rPr>
                <w:rFonts w:cs="Times New Roman"/>
                <w:sz w:val="18"/>
                <w:szCs w:val="18"/>
              </w:rPr>
            </w:pPr>
          </w:p>
        </w:tc>
        <w:tc>
          <w:tcPr>
            <w:tcW w:w="1194" w:type="dxa"/>
            <w:vAlign w:val="center"/>
          </w:tcPr>
          <w:p w14:paraId="45142623">
            <w:pPr>
              <w:spacing w:line="240" w:lineRule="auto"/>
              <w:ind w:firstLine="0" w:firstLineChars="0"/>
              <w:jc w:val="center"/>
              <w:rPr>
                <w:rFonts w:cs="Times New Roman"/>
                <w:sz w:val="18"/>
                <w:szCs w:val="18"/>
              </w:rPr>
            </w:pPr>
          </w:p>
        </w:tc>
        <w:tc>
          <w:tcPr>
            <w:tcW w:w="1209" w:type="dxa"/>
            <w:vAlign w:val="center"/>
          </w:tcPr>
          <w:p w14:paraId="3107E941">
            <w:pPr>
              <w:spacing w:line="240" w:lineRule="auto"/>
              <w:ind w:firstLine="0" w:firstLineChars="0"/>
              <w:jc w:val="center"/>
              <w:rPr>
                <w:rFonts w:cs="Times New Roman"/>
                <w:sz w:val="18"/>
                <w:szCs w:val="18"/>
              </w:rPr>
            </w:pPr>
            <w:r>
              <w:rPr>
                <w:rFonts w:cs="Times New Roman"/>
                <w:sz w:val="18"/>
                <w:szCs w:val="18"/>
              </w:rPr>
              <w:t>0.048~0.093</w:t>
            </w:r>
          </w:p>
        </w:tc>
        <w:tc>
          <w:tcPr>
            <w:tcW w:w="1172" w:type="dxa"/>
            <w:vAlign w:val="center"/>
          </w:tcPr>
          <w:p w14:paraId="178C229B">
            <w:pPr>
              <w:spacing w:line="240" w:lineRule="auto"/>
              <w:ind w:firstLine="0" w:firstLineChars="0"/>
              <w:jc w:val="center"/>
              <w:rPr>
                <w:rFonts w:cs="Times New Roman"/>
                <w:sz w:val="18"/>
                <w:szCs w:val="18"/>
              </w:rPr>
            </w:pPr>
          </w:p>
        </w:tc>
        <w:tc>
          <w:tcPr>
            <w:tcW w:w="1268" w:type="dxa"/>
            <w:vAlign w:val="center"/>
          </w:tcPr>
          <w:p w14:paraId="76184C6D">
            <w:pPr>
              <w:spacing w:line="240" w:lineRule="auto"/>
              <w:ind w:firstLine="0" w:firstLineChars="0"/>
              <w:jc w:val="center"/>
              <w:rPr>
                <w:rFonts w:cs="Times New Roman"/>
                <w:sz w:val="18"/>
                <w:szCs w:val="18"/>
              </w:rPr>
            </w:pPr>
            <w:r>
              <w:rPr>
                <w:rFonts w:cs="Times New Roman"/>
                <w:sz w:val="18"/>
                <w:szCs w:val="18"/>
              </w:rPr>
              <w:t>0.021~0.351</w:t>
            </w:r>
          </w:p>
        </w:tc>
        <w:tc>
          <w:tcPr>
            <w:tcW w:w="1247" w:type="dxa"/>
            <w:vAlign w:val="center"/>
          </w:tcPr>
          <w:p w14:paraId="1D38F3AD">
            <w:pPr>
              <w:spacing w:line="240" w:lineRule="auto"/>
              <w:ind w:firstLine="0" w:firstLineChars="0"/>
              <w:jc w:val="center"/>
              <w:rPr>
                <w:rFonts w:cs="Times New Roman"/>
                <w:sz w:val="18"/>
                <w:szCs w:val="18"/>
              </w:rPr>
            </w:pPr>
            <w:r>
              <w:rPr>
                <w:rFonts w:cs="Times New Roman"/>
                <w:sz w:val="18"/>
                <w:szCs w:val="18"/>
              </w:rPr>
              <w:t>0.071~0.856</w:t>
            </w:r>
          </w:p>
        </w:tc>
        <w:tc>
          <w:tcPr>
            <w:tcW w:w="1125" w:type="dxa"/>
            <w:vAlign w:val="center"/>
          </w:tcPr>
          <w:p w14:paraId="2CE8F3EA">
            <w:pPr>
              <w:spacing w:line="240" w:lineRule="auto"/>
              <w:ind w:firstLine="0" w:firstLineChars="0"/>
              <w:jc w:val="center"/>
              <w:rPr>
                <w:rFonts w:cs="Times New Roman"/>
                <w:sz w:val="18"/>
                <w:szCs w:val="18"/>
              </w:rPr>
            </w:pPr>
            <w:r>
              <w:rPr>
                <w:rFonts w:hint="eastAsia" w:cs="Times New Roman"/>
                <w:sz w:val="18"/>
                <w:szCs w:val="18"/>
              </w:rPr>
              <w:t>0.23-0.36</w:t>
            </w:r>
          </w:p>
        </w:tc>
      </w:tr>
    </w:tbl>
    <w:p w14:paraId="1F9CF1AD">
      <w:pPr>
        <w:ind w:firstLine="480"/>
        <w:rPr>
          <w:rFonts w:hint="eastAsia" w:ascii="宋体" w:hAnsi="宋体"/>
          <w:szCs w:val="24"/>
        </w:rPr>
      </w:pPr>
    </w:p>
    <w:p w14:paraId="62F03A5C">
      <w:pPr>
        <w:ind w:firstLine="480"/>
        <w:rPr>
          <w:rFonts w:hint="eastAsia" w:ascii="宋体" w:hAnsi="宋体"/>
          <w:szCs w:val="24"/>
        </w:rPr>
        <w:sectPr>
          <w:headerReference r:id="rId13" w:type="default"/>
          <w:pgSz w:w="15840" w:h="12240" w:orient="landscape"/>
          <w:pgMar w:top="1349" w:right="1440" w:bottom="1349" w:left="1440" w:header="720" w:footer="720" w:gutter="0"/>
          <w:pgBorders>
            <w:top w:val="none" w:sz="0" w:space="0"/>
            <w:left w:val="none" w:sz="0" w:space="0"/>
            <w:bottom w:val="none" w:sz="0" w:space="0"/>
            <w:right w:val="none" w:sz="0" w:space="0"/>
          </w:pgBorders>
          <w:pgNumType w:fmt="decimal"/>
          <w:cols w:space="720" w:num="1"/>
        </w:sectPr>
      </w:pPr>
    </w:p>
    <w:p w14:paraId="34FBC453">
      <w:pPr>
        <w:ind w:firstLine="321"/>
        <w:jc w:val="center"/>
        <w:rPr>
          <w:rFonts w:hint="eastAsia" w:ascii="宋体" w:hAnsi="宋体" w:eastAsia="宋体" w:cs="宋体"/>
          <w:sz w:val="21"/>
          <w:szCs w:val="21"/>
        </w:rPr>
      </w:pPr>
      <w:r>
        <w:rPr>
          <w:rFonts w:hint="eastAsia" w:ascii="宋体" w:hAnsi="宋体" w:eastAsia="宋体" w:cs="宋体"/>
          <w:b/>
          <w:bCs/>
          <w:sz w:val="21"/>
          <w:szCs w:val="21"/>
        </w:rPr>
        <w:t>表2 各省市水产养殖尾水排放标准汇总表</w:t>
      </w:r>
      <w:r>
        <w:rPr>
          <w:rFonts w:hint="eastAsia" w:ascii="宋体" w:hAnsi="宋体" w:cs="宋体"/>
          <w:b/>
          <w:bCs/>
          <w:sz w:val="21"/>
          <w:szCs w:val="21"/>
          <w:lang w:val="en-US" w:eastAsia="zh-CN"/>
        </w:rPr>
        <w:t xml:space="preserve"> 单位：</w:t>
      </w:r>
      <w:r>
        <w:rPr>
          <w:rFonts w:hint="eastAsia" w:ascii="宋体" w:hAnsi="宋体" w:eastAsia="宋体" w:cs="宋体"/>
          <w:b/>
          <w:bCs/>
          <w:sz w:val="21"/>
          <w:szCs w:val="21"/>
        </w:rPr>
        <w:t>mg/L（pH</w:t>
      </w:r>
      <w:r>
        <w:rPr>
          <w:rFonts w:hint="eastAsia" w:ascii="宋体" w:hAnsi="宋体" w:cs="宋体"/>
          <w:b/>
          <w:bCs/>
          <w:sz w:val="21"/>
          <w:szCs w:val="21"/>
          <w:lang w:val="en-US" w:eastAsia="zh-CN"/>
        </w:rPr>
        <w:t>值</w:t>
      </w:r>
      <w:r>
        <w:rPr>
          <w:rFonts w:hint="eastAsia" w:ascii="宋体" w:hAnsi="宋体" w:eastAsia="宋体" w:cs="宋体"/>
          <w:b/>
          <w:bCs/>
          <w:sz w:val="21"/>
          <w:szCs w:val="21"/>
        </w:rPr>
        <w:t>除外）</w:t>
      </w:r>
    </w:p>
    <w:tbl>
      <w:tblPr>
        <w:tblStyle w:val="44"/>
        <w:tblW w:w="13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417"/>
        <w:gridCol w:w="1779"/>
        <w:gridCol w:w="1090"/>
        <w:gridCol w:w="1059"/>
        <w:gridCol w:w="859"/>
        <w:gridCol w:w="888"/>
        <w:gridCol w:w="955"/>
        <w:gridCol w:w="1000"/>
        <w:gridCol w:w="888"/>
        <w:gridCol w:w="1351"/>
        <w:gridCol w:w="888"/>
        <w:gridCol w:w="771"/>
      </w:tblGrid>
      <w:tr w14:paraId="050F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993" w:type="dxa"/>
            <w:tcBorders>
              <w:insideV w:val="nil"/>
              <w:tl2br w:val="nil"/>
              <w:tr2bl w:val="nil"/>
            </w:tcBorders>
            <w:shd w:val="clear" w:color="auto" w:fill="FFFFFF"/>
            <w:noWrap/>
            <w:vAlign w:val="center"/>
          </w:tcPr>
          <w:p w14:paraId="39A763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省市</w:t>
            </w:r>
          </w:p>
        </w:tc>
        <w:tc>
          <w:tcPr>
            <w:tcW w:w="1417" w:type="dxa"/>
            <w:tcBorders>
              <w:insideV w:val="nil"/>
              <w:tl2br w:val="nil"/>
              <w:tr2bl w:val="nil"/>
            </w:tcBorders>
            <w:shd w:val="clear" w:color="auto" w:fill="FFFFFF"/>
            <w:noWrap/>
            <w:vAlign w:val="center"/>
          </w:tcPr>
          <w:p w14:paraId="658E79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标准名称</w:t>
            </w:r>
          </w:p>
        </w:tc>
        <w:tc>
          <w:tcPr>
            <w:tcW w:w="1779" w:type="dxa"/>
            <w:tcBorders>
              <w:insideV w:val="nil"/>
              <w:tl2br w:val="nil"/>
              <w:tr2bl w:val="nil"/>
            </w:tcBorders>
            <w:shd w:val="clear" w:color="auto" w:fill="FFFFFF"/>
            <w:noWrap/>
            <w:vAlign w:val="center"/>
          </w:tcPr>
          <w:p w14:paraId="25D81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标准编号</w:t>
            </w:r>
          </w:p>
        </w:tc>
        <w:tc>
          <w:tcPr>
            <w:tcW w:w="1090" w:type="dxa"/>
            <w:tcBorders>
              <w:insideV w:val="nil"/>
              <w:tl2br w:val="nil"/>
              <w:tr2bl w:val="nil"/>
            </w:tcBorders>
            <w:shd w:val="clear" w:color="auto" w:fill="FFFFFF"/>
            <w:noWrap/>
            <w:vAlign w:val="center"/>
          </w:tcPr>
          <w:p w14:paraId="6DEA58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发布时间</w:t>
            </w:r>
          </w:p>
        </w:tc>
        <w:tc>
          <w:tcPr>
            <w:tcW w:w="1059" w:type="dxa"/>
            <w:tcBorders>
              <w:insideV w:val="nil"/>
              <w:tl2br w:val="nil"/>
              <w:tr2bl w:val="nil"/>
            </w:tcBorders>
            <w:shd w:val="clear" w:color="auto" w:fill="FFFFFF"/>
            <w:noWrap/>
            <w:vAlign w:val="center"/>
          </w:tcPr>
          <w:p w14:paraId="525480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实施时间</w:t>
            </w:r>
          </w:p>
        </w:tc>
        <w:tc>
          <w:tcPr>
            <w:tcW w:w="859" w:type="dxa"/>
            <w:tcBorders>
              <w:insideV w:val="nil"/>
              <w:tl2br w:val="nil"/>
              <w:tr2bl w:val="nil"/>
            </w:tcBorders>
            <w:shd w:val="clear" w:color="auto" w:fill="FFFFFF"/>
            <w:noWrap/>
            <w:vAlign w:val="center"/>
          </w:tcPr>
          <w:p w14:paraId="5C0A94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尾水</w:t>
            </w:r>
          </w:p>
          <w:p w14:paraId="0EC80A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类型</w:t>
            </w:r>
          </w:p>
        </w:tc>
        <w:tc>
          <w:tcPr>
            <w:tcW w:w="888" w:type="dxa"/>
            <w:tcBorders>
              <w:insideV w:val="nil"/>
              <w:tl2br w:val="nil"/>
              <w:tr2bl w:val="nil"/>
            </w:tcBorders>
            <w:shd w:val="clear" w:color="auto" w:fill="FFFFFF"/>
            <w:noWrap/>
            <w:vAlign w:val="center"/>
          </w:tcPr>
          <w:p w14:paraId="2B575E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分级</w:t>
            </w:r>
          </w:p>
        </w:tc>
        <w:tc>
          <w:tcPr>
            <w:tcW w:w="955" w:type="dxa"/>
            <w:tcBorders>
              <w:insideV w:val="nil"/>
              <w:tl2br w:val="nil"/>
              <w:tr2bl w:val="nil"/>
            </w:tcBorders>
            <w:shd w:val="clear" w:color="auto" w:fill="FFFFFF"/>
            <w:noWrap/>
            <w:vAlign w:val="center"/>
          </w:tcPr>
          <w:p w14:paraId="51CA22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悬浮物</w:t>
            </w:r>
          </w:p>
        </w:tc>
        <w:tc>
          <w:tcPr>
            <w:tcW w:w="1000" w:type="dxa"/>
            <w:tcBorders>
              <w:insideV w:val="nil"/>
              <w:tl2br w:val="nil"/>
              <w:tr2bl w:val="nil"/>
            </w:tcBorders>
            <w:shd w:val="clear" w:color="auto" w:fill="FFFFFF"/>
            <w:noWrap/>
            <w:vAlign w:val="center"/>
          </w:tcPr>
          <w:p w14:paraId="52A67A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bCs/>
                <w:color w:val="auto"/>
                <w:kern w:val="0"/>
                <w:sz w:val="21"/>
                <w:szCs w:val="21"/>
                <w:lang w:val="en-US" w:eastAsia="zh-CN"/>
              </w:rPr>
            </w:pPr>
            <w:r>
              <w:rPr>
                <w:rFonts w:cs="Times New Roman"/>
                <w:b/>
                <w:bCs/>
                <w:color w:val="auto"/>
                <w:kern w:val="0"/>
                <w:sz w:val="21"/>
                <w:szCs w:val="21"/>
              </w:rPr>
              <w:t>pH</w:t>
            </w:r>
            <w:r>
              <w:rPr>
                <w:rFonts w:hint="eastAsia" w:cs="Times New Roman"/>
                <w:b/>
                <w:bCs/>
                <w:color w:val="auto"/>
                <w:kern w:val="0"/>
                <w:sz w:val="21"/>
                <w:szCs w:val="21"/>
                <w:lang w:val="en-US" w:eastAsia="zh-CN"/>
              </w:rPr>
              <w:t>值</w:t>
            </w:r>
          </w:p>
        </w:tc>
        <w:tc>
          <w:tcPr>
            <w:tcW w:w="888" w:type="dxa"/>
            <w:tcBorders>
              <w:insideV w:val="nil"/>
              <w:tl2br w:val="nil"/>
              <w:tr2bl w:val="nil"/>
            </w:tcBorders>
            <w:shd w:val="clear" w:color="auto" w:fill="FFFFFF"/>
            <w:noWrap/>
            <w:vAlign w:val="center"/>
          </w:tcPr>
          <w:p w14:paraId="202A59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化学需</w:t>
            </w:r>
          </w:p>
          <w:p w14:paraId="57A8F5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氧量</w:t>
            </w:r>
          </w:p>
        </w:tc>
        <w:tc>
          <w:tcPr>
            <w:tcW w:w="1351" w:type="dxa"/>
            <w:tcBorders>
              <w:insideV w:val="nil"/>
              <w:tl2br w:val="nil"/>
              <w:tr2bl w:val="nil"/>
            </w:tcBorders>
            <w:shd w:val="clear" w:color="auto" w:fill="FFFFFF"/>
            <w:noWrap/>
            <w:vAlign w:val="center"/>
          </w:tcPr>
          <w:p w14:paraId="07EF2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总氮</w:t>
            </w:r>
          </w:p>
        </w:tc>
        <w:tc>
          <w:tcPr>
            <w:tcW w:w="888" w:type="dxa"/>
            <w:tcBorders>
              <w:insideV w:val="nil"/>
              <w:tl2br w:val="nil"/>
              <w:tr2bl w:val="nil"/>
            </w:tcBorders>
            <w:shd w:val="clear" w:color="auto" w:fill="FFFFFF"/>
            <w:noWrap/>
            <w:vAlign w:val="center"/>
          </w:tcPr>
          <w:p w14:paraId="7D4668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总磷</w:t>
            </w:r>
          </w:p>
        </w:tc>
        <w:tc>
          <w:tcPr>
            <w:tcW w:w="771" w:type="dxa"/>
            <w:tcBorders>
              <w:insideV w:val="nil"/>
              <w:tl2br w:val="nil"/>
              <w:tr2bl w:val="nil"/>
            </w:tcBorders>
            <w:shd w:val="clear" w:color="auto" w:fill="FFFFFF"/>
            <w:noWrap/>
            <w:vAlign w:val="center"/>
          </w:tcPr>
          <w:p w14:paraId="1136F9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b/>
                <w:bCs/>
                <w:color w:val="auto"/>
                <w:kern w:val="0"/>
                <w:sz w:val="21"/>
                <w:szCs w:val="21"/>
              </w:rPr>
            </w:pPr>
            <w:r>
              <w:rPr>
                <w:rFonts w:cs="Times New Roman"/>
                <w:b/>
                <w:bCs/>
                <w:color w:val="auto"/>
                <w:kern w:val="0"/>
                <w:sz w:val="21"/>
                <w:szCs w:val="21"/>
              </w:rPr>
              <w:t>氨氮</w:t>
            </w:r>
          </w:p>
        </w:tc>
      </w:tr>
      <w:tr w14:paraId="46DF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340900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辽宁省</w:t>
            </w:r>
          </w:p>
        </w:tc>
        <w:tc>
          <w:tcPr>
            <w:tcW w:w="1417" w:type="dxa"/>
            <w:vMerge w:val="restart"/>
            <w:tcBorders>
              <w:tl2br w:val="nil"/>
              <w:tr2bl w:val="nil"/>
            </w:tcBorders>
            <w:shd w:val="clear" w:color="auto" w:fill="auto"/>
            <w:noWrap/>
            <w:vAlign w:val="center"/>
          </w:tcPr>
          <w:p w14:paraId="5862EF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海水养殖尾水排放标准</w:t>
            </w:r>
          </w:p>
        </w:tc>
        <w:tc>
          <w:tcPr>
            <w:tcW w:w="1779" w:type="dxa"/>
            <w:vMerge w:val="restart"/>
            <w:tcBorders>
              <w:tl2br w:val="nil"/>
              <w:tr2bl w:val="nil"/>
            </w:tcBorders>
            <w:shd w:val="clear" w:color="auto" w:fill="auto"/>
            <w:noWrap/>
            <w:vAlign w:val="center"/>
          </w:tcPr>
          <w:p w14:paraId="668722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DB21/3907—2023</w:t>
            </w:r>
          </w:p>
        </w:tc>
        <w:tc>
          <w:tcPr>
            <w:tcW w:w="1090" w:type="dxa"/>
            <w:vMerge w:val="restart"/>
            <w:tcBorders>
              <w:tl2br w:val="nil"/>
              <w:tr2bl w:val="nil"/>
            </w:tcBorders>
            <w:shd w:val="clear" w:color="auto" w:fill="auto"/>
            <w:noWrap/>
            <w:vAlign w:val="center"/>
          </w:tcPr>
          <w:p w14:paraId="693137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2023/12/29</w:t>
            </w:r>
          </w:p>
        </w:tc>
        <w:tc>
          <w:tcPr>
            <w:tcW w:w="1059" w:type="dxa"/>
            <w:vMerge w:val="restart"/>
            <w:tcBorders>
              <w:tl2br w:val="nil"/>
              <w:tr2bl w:val="nil"/>
            </w:tcBorders>
            <w:shd w:val="clear" w:color="auto" w:fill="auto"/>
            <w:noWrap/>
            <w:vAlign w:val="center"/>
          </w:tcPr>
          <w:p w14:paraId="20325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2025/7/1</w:t>
            </w:r>
          </w:p>
        </w:tc>
        <w:tc>
          <w:tcPr>
            <w:tcW w:w="859" w:type="dxa"/>
            <w:vMerge w:val="restart"/>
            <w:tcBorders>
              <w:tl2br w:val="nil"/>
              <w:tr2bl w:val="nil"/>
            </w:tcBorders>
            <w:shd w:val="clear" w:color="auto" w:fill="auto"/>
            <w:noWrap/>
            <w:vAlign w:val="center"/>
          </w:tcPr>
          <w:p w14:paraId="453E78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08A1B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3ECFB5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1000" w:type="dxa"/>
            <w:tcBorders>
              <w:tl2br w:val="nil"/>
              <w:tr2bl w:val="nil"/>
            </w:tcBorders>
            <w:shd w:val="clear" w:color="auto" w:fill="auto"/>
            <w:noWrap/>
            <w:vAlign w:val="center"/>
          </w:tcPr>
          <w:p w14:paraId="41823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7.0~8.5</w:t>
            </w:r>
          </w:p>
        </w:tc>
        <w:tc>
          <w:tcPr>
            <w:tcW w:w="888" w:type="dxa"/>
            <w:tcBorders>
              <w:tl2br w:val="nil"/>
              <w:tr2bl w:val="nil"/>
            </w:tcBorders>
            <w:shd w:val="clear" w:color="auto" w:fill="auto"/>
            <w:noWrap/>
            <w:vAlign w:val="center"/>
          </w:tcPr>
          <w:p w14:paraId="3B74DF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0DBE5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w:t>
            </w:r>
          </w:p>
        </w:tc>
        <w:tc>
          <w:tcPr>
            <w:tcW w:w="888" w:type="dxa"/>
            <w:tcBorders>
              <w:tl2br w:val="nil"/>
              <w:tr2bl w:val="nil"/>
            </w:tcBorders>
            <w:shd w:val="clear" w:color="auto" w:fill="auto"/>
            <w:noWrap/>
            <w:vAlign w:val="center"/>
          </w:tcPr>
          <w:p w14:paraId="5A50D1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0.5</w:t>
            </w:r>
          </w:p>
        </w:tc>
        <w:tc>
          <w:tcPr>
            <w:tcW w:w="771" w:type="dxa"/>
            <w:tcBorders>
              <w:tl2br w:val="nil"/>
              <w:tr2bl w:val="nil"/>
            </w:tcBorders>
            <w:shd w:val="clear" w:color="auto" w:fill="auto"/>
            <w:noWrap/>
            <w:vAlign w:val="center"/>
          </w:tcPr>
          <w:p w14:paraId="69824D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243AB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03186E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5B5C1C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77C01E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20572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4ABE1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7A32D3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0AED62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4FF591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100</w:t>
            </w:r>
          </w:p>
        </w:tc>
        <w:tc>
          <w:tcPr>
            <w:tcW w:w="1000" w:type="dxa"/>
            <w:tcBorders>
              <w:tl2br w:val="nil"/>
              <w:tr2bl w:val="nil"/>
            </w:tcBorders>
            <w:shd w:val="clear" w:color="auto" w:fill="auto"/>
            <w:noWrap/>
            <w:vAlign w:val="center"/>
          </w:tcPr>
          <w:p w14:paraId="1ACD2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4AC023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480C7E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8.0</w:t>
            </w:r>
          </w:p>
        </w:tc>
        <w:tc>
          <w:tcPr>
            <w:tcW w:w="888" w:type="dxa"/>
            <w:tcBorders>
              <w:tl2br w:val="nil"/>
              <w:tr2bl w:val="nil"/>
            </w:tcBorders>
            <w:shd w:val="clear" w:color="auto" w:fill="auto"/>
            <w:noWrap/>
            <w:vAlign w:val="center"/>
          </w:tcPr>
          <w:p w14:paraId="2266D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5F8C4B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4AD9A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7C3B2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河北省</w:t>
            </w:r>
          </w:p>
        </w:tc>
        <w:tc>
          <w:tcPr>
            <w:tcW w:w="1417" w:type="dxa"/>
            <w:vMerge w:val="restart"/>
            <w:tcBorders>
              <w:tl2br w:val="nil"/>
              <w:tr2bl w:val="nil"/>
            </w:tcBorders>
            <w:shd w:val="clear" w:color="auto" w:fill="auto"/>
            <w:noWrap/>
            <w:vAlign w:val="center"/>
          </w:tcPr>
          <w:p w14:paraId="03D8BC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海水养殖尾水污染物排放标准</w:t>
            </w:r>
          </w:p>
        </w:tc>
        <w:tc>
          <w:tcPr>
            <w:tcW w:w="1779" w:type="dxa"/>
            <w:vMerge w:val="restart"/>
            <w:tcBorders>
              <w:tl2br w:val="nil"/>
              <w:tr2bl w:val="nil"/>
            </w:tcBorders>
            <w:shd w:val="clear" w:color="auto" w:fill="auto"/>
            <w:noWrap/>
            <w:vAlign w:val="center"/>
          </w:tcPr>
          <w:p w14:paraId="2CB107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DB13/5879—2023</w:t>
            </w:r>
          </w:p>
        </w:tc>
        <w:tc>
          <w:tcPr>
            <w:tcW w:w="1090" w:type="dxa"/>
            <w:vMerge w:val="restart"/>
            <w:tcBorders>
              <w:tl2br w:val="nil"/>
              <w:tr2bl w:val="nil"/>
            </w:tcBorders>
            <w:shd w:val="clear" w:color="auto" w:fill="auto"/>
            <w:noWrap/>
            <w:vAlign w:val="center"/>
          </w:tcPr>
          <w:p w14:paraId="1E81E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2023/11/15</w:t>
            </w:r>
          </w:p>
        </w:tc>
        <w:tc>
          <w:tcPr>
            <w:tcW w:w="1059" w:type="dxa"/>
            <w:vMerge w:val="restart"/>
            <w:tcBorders>
              <w:tl2br w:val="nil"/>
              <w:tr2bl w:val="nil"/>
            </w:tcBorders>
            <w:shd w:val="clear" w:color="auto" w:fill="auto"/>
            <w:noWrap/>
            <w:vAlign w:val="center"/>
          </w:tcPr>
          <w:p w14:paraId="79B1B5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2024/1/1</w:t>
            </w:r>
          </w:p>
        </w:tc>
        <w:tc>
          <w:tcPr>
            <w:tcW w:w="859" w:type="dxa"/>
            <w:vMerge w:val="restart"/>
            <w:tcBorders>
              <w:tl2br w:val="nil"/>
              <w:tr2bl w:val="nil"/>
            </w:tcBorders>
            <w:shd w:val="clear" w:color="auto" w:fill="auto"/>
            <w:noWrap/>
            <w:vAlign w:val="center"/>
          </w:tcPr>
          <w:p w14:paraId="3191FF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48FB8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73B890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1000" w:type="dxa"/>
            <w:tcBorders>
              <w:tl2br w:val="nil"/>
              <w:tr2bl w:val="nil"/>
            </w:tcBorders>
            <w:shd w:val="clear" w:color="auto" w:fill="auto"/>
            <w:noWrap/>
            <w:vAlign w:val="center"/>
          </w:tcPr>
          <w:p w14:paraId="0A887F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31A0B6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7D83AC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w:t>
            </w:r>
          </w:p>
        </w:tc>
        <w:tc>
          <w:tcPr>
            <w:tcW w:w="888" w:type="dxa"/>
            <w:tcBorders>
              <w:tl2br w:val="nil"/>
              <w:tr2bl w:val="nil"/>
            </w:tcBorders>
            <w:shd w:val="clear" w:color="auto" w:fill="auto"/>
            <w:noWrap/>
            <w:vAlign w:val="center"/>
          </w:tcPr>
          <w:p w14:paraId="3F7E4F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0.5</w:t>
            </w:r>
          </w:p>
        </w:tc>
        <w:tc>
          <w:tcPr>
            <w:tcW w:w="771" w:type="dxa"/>
            <w:tcBorders>
              <w:tl2br w:val="nil"/>
              <w:tr2bl w:val="nil"/>
            </w:tcBorders>
            <w:shd w:val="clear" w:color="auto" w:fill="auto"/>
            <w:noWrap/>
            <w:vAlign w:val="center"/>
          </w:tcPr>
          <w:p w14:paraId="6BB2F1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70B57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1C4098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75249D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18CAC7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364E2A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6FBD6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4FB4D8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67DA48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3C2D89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100</w:t>
            </w:r>
          </w:p>
        </w:tc>
        <w:tc>
          <w:tcPr>
            <w:tcW w:w="1000" w:type="dxa"/>
            <w:tcBorders>
              <w:tl2br w:val="nil"/>
              <w:tr2bl w:val="nil"/>
            </w:tcBorders>
            <w:shd w:val="clear" w:color="auto" w:fill="auto"/>
            <w:noWrap/>
            <w:vAlign w:val="center"/>
          </w:tcPr>
          <w:p w14:paraId="3A08F9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0557F9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1B0188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8.0</w:t>
            </w:r>
          </w:p>
        </w:tc>
        <w:tc>
          <w:tcPr>
            <w:tcW w:w="888" w:type="dxa"/>
            <w:tcBorders>
              <w:tl2br w:val="nil"/>
              <w:tr2bl w:val="nil"/>
            </w:tcBorders>
            <w:shd w:val="clear" w:color="auto" w:fill="auto"/>
            <w:noWrap/>
            <w:vAlign w:val="center"/>
          </w:tcPr>
          <w:p w14:paraId="24D5F3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3EFC5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0116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7C371E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6999A5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466F4F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3738BC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169DC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restart"/>
            <w:tcBorders>
              <w:tl2br w:val="nil"/>
              <w:tr2bl w:val="nil"/>
            </w:tcBorders>
            <w:shd w:val="clear" w:color="auto" w:fill="auto"/>
            <w:noWrap/>
            <w:vAlign w:val="center"/>
          </w:tcPr>
          <w:p w14:paraId="3CDF7A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循环水式工厂化海水</w:t>
            </w:r>
          </w:p>
        </w:tc>
        <w:tc>
          <w:tcPr>
            <w:tcW w:w="888" w:type="dxa"/>
            <w:tcBorders>
              <w:tl2br w:val="nil"/>
              <w:tr2bl w:val="nil"/>
            </w:tcBorders>
            <w:shd w:val="clear" w:color="auto" w:fill="auto"/>
            <w:noWrap/>
            <w:vAlign w:val="center"/>
          </w:tcPr>
          <w:p w14:paraId="64624D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2A51AB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60</w:t>
            </w:r>
          </w:p>
        </w:tc>
        <w:tc>
          <w:tcPr>
            <w:tcW w:w="1000" w:type="dxa"/>
            <w:tcBorders>
              <w:tl2br w:val="nil"/>
              <w:tr2bl w:val="nil"/>
            </w:tcBorders>
            <w:shd w:val="clear" w:color="auto" w:fill="auto"/>
            <w:noWrap/>
            <w:vAlign w:val="center"/>
          </w:tcPr>
          <w:p w14:paraId="1A2DC2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68893A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15</w:t>
            </w:r>
          </w:p>
        </w:tc>
        <w:tc>
          <w:tcPr>
            <w:tcW w:w="1351" w:type="dxa"/>
            <w:tcBorders>
              <w:tl2br w:val="nil"/>
              <w:tr2bl w:val="nil"/>
            </w:tcBorders>
            <w:shd w:val="clear" w:color="auto" w:fill="auto"/>
            <w:noWrap/>
            <w:vAlign w:val="center"/>
          </w:tcPr>
          <w:p w14:paraId="7398E4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8.0</w:t>
            </w:r>
          </w:p>
        </w:tc>
        <w:tc>
          <w:tcPr>
            <w:tcW w:w="888" w:type="dxa"/>
            <w:tcBorders>
              <w:tl2br w:val="nil"/>
              <w:tr2bl w:val="nil"/>
            </w:tcBorders>
            <w:shd w:val="clear" w:color="auto" w:fill="auto"/>
            <w:noWrap/>
            <w:vAlign w:val="center"/>
          </w:tcPr>
          <w:p w14:paraId="4B907C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0.8</w:t>
            </w:r>
          </w:p>
        </w:tc>
        <w:tc>
          <w:tcPr>
            <w:tcW w:w="771" w:type="dxa"/>
            <w:tcBorders>
              <w:tl2br w:val="nil"/>
              <w:tr2bl w:val="nil"/>
            </w:tcBorders>
            <w:shd w:val="clear" w:color="auto" w:fill="auto"/>
            <w:noWrap/>
            <w:vAlign w:val="center"/>
          </w:tcPr>
          <w:p w14:paraId="00F2E3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r>
      <w:tr w14:paraId="72B23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44BC23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00A12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4205DF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765E8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247790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19F4D1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602160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7B7AC7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80</w:t>
            </w:r>
          </w:p>
        </w:tc>
        <w:tc>
          <w:tcPr>
            <w:tcW w:w="1000" w:type="dxa"/>
            <w:tcBorders>
              <w:tl2br w:val="nil"/>
              <w:tr2bl w:val="nil"/>
            </w:tcBorders>
            <w:shd w:val="clear" w:color="auto" w:fill="auto"/>
            <w:noWrap/>
            <w:vAlign w:val="center"/>
          </w:tcPr>
          <w:p w14:paraId="3036BD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3F1DD4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766AFB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10.0</w:t>
            </w:r>
          </w:p>
        </w:tc>
        <w:tc>
          <w:tcPr>
            <w:tcW w:w="888" w:type="dxa"/>
            <w:tcBorders>
              <w:tl2br w:val="nil"/>
              <w:tr2bl w:val="nil"/>
            </w:tcBorders>
            <w:shd w:val="clear" w:color="auto" w:fill="auto"/>
            <w:noWrap/>
            <w:vAlign w:val="center"/>
          </w:tcPr>
          <w:p w14:paraId="0143A1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1A9F77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r>
      <w:tr w14:paraId="59994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39BF1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山东省</w:t>
            </w:r>
          </w:p>
        </w:tc>
        <w:tc>
          <w:tcPr>
            <w:tcW w:w="1417" w:type="dxa"/>
            <w:vMerge w:val="restart"/>
            <w:tcBorders>
              <w:tl2br w:val="nil"/>
              <w:tr2bl w:val="nil"/>
            </w:tcBorders>
            <w:shd w:val="clear" w:color="auto" w:fill="auto"/>
            <w:noWrap/>
            <w:vAlign w:val="center"/>
          </w:tcPr>
          <w:p w14:paraId="71EDAA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海水养殖尾水排放标准</w:t>
            </w:r>
          </w:p>
        </w:tc>
        <w:tc>
          <w:tcPr>
            <w:tcW w:w="1779" w:type="dxa"/>
            <w:vMerge w:val="restart"/>
            <w:tcBorders>
              <w:tl2br w:val="nil"/>
              <w:tr2bl w:val="nil"/>
            </w:tcBorders>
            <w:shd w:val="clear" w:color="auto" w:fill="auto"/>
            <w:noWrap/>
            <w:vAlign w:val="center"/>
          </w:tcPr>
          <w:p w14:paraId="45C080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DB37/4676—2023</w:t>
            </w:r>
          </w:p>
        </w:tc>
        <w:tc>
          <w:tcPr>
            <w:tcW w:w="1090" w:type="dxa"/>
            <w:vMerge w:val="restart"/>
            <w:tcBorders>
              <w:tl2br w:val="nil"/>
              <w:tr2bl w:val="nil"/>
            </w:tcBorders>
            <w:shd w:val="clear" w:color="auto" w:fill="auto"/>
            <w:noWrap/>
            <w:vAlign w:val="center"/>
          </w:tcPr>
          <w:p w14:paraId="050EB2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2023/11/24</w:t>
            </w:r>
          </w:p>
        </w:tc>
        <w:tc>
          <w:tcPr>
            <w:tcW w:w="1059" w:type="dxa"/>
            <w:vMerge w:val="restart"/>
            <w:tcBorders>
              <w:tl2br w:val="nil"/>
              <w:tr2bl w:val="nil"/>
            </w:tcBorders>
            <w:shd w:val="clear" w:color="auto" w:fill="auto"/>
            <w:noWrap/>
            <w:vAlign w:val="center"/>
          </w:tcPr>
          <w:p w14:paraId="1FF1F9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2024/5/24</w:t>
            </w:r>
          </w:p>
        </w:tc>
        <w:tc>
          <w:tcPr>
            <w:tcW w:w="859" w:type="dxa"/>
            <w:vMerge w:val="restart"/>
            <w:tcBorders>
              <w:tl2br w:val="nil"/>
              <w:tr2bl w:val="nil"/>
            </w:tcBorders>
            <w:shd w:val="clear" w:color="auto" w:fill="auto"/>
            <w:noWrap/>
            <w:vAlign w:val="center"/>
          </w:tcPr>
          <w:p w14:paraId="2109C6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0F00D0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2D4A78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1000" w:type="dxa"/>
            <w:tcBorders>
              <w:tl2br w:val="nil"/>
              <w:tr2bl w:val="nil"/>
            </w:tcBorders>
            <w:shd w:val="clear" w:color="auto" w:fill="auto"/>
            <w:noWrap/>
            <w:vAlign w:val="center"/>
          </w:tcPr>
          <w:p w14:paraId="1CF684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7.0~8.5</w:t>
            </w:r>
          </w:p>
        </w:tc>
        <w:tc>
          <w:tcPr>
            <w:tcW w:w="888" w:type="dxa"/>
            <w:tcBorders>
              <w:tl2br w:val="nil"/>
              <w:tr2bl w:val="nil"/>
            </w:tcBorders>
            <w:shd w:val="clear" w:color="auto" w:fill="auto"/>
            <w:noWrap/>
            <w:vAlign w:val="center"/>
          </w:tcPr>
          <w:p w14:paraId="384260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657BE1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888" w:type="dxa"/>
            <w:tcBorders>
              <w:tl2br w:val="nil"/>
              <w:tr2bl w:val="nil"/>
            </w:tcBorders>
            <w:shd w:val="clear" w:color="auto" w:fill="auto"/>
            <w:noWrap/>
            <w:vAlign w:val="center"/>
          </w:tcPr>
          <w:p w14:paraId="5C94C8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0.7</w:t>
            </w:r>
          </w:p>
        </w:tc>
        <w:tc>
          <w:tcPr>
            <w:tcW w:w="771" w:type="dxa"/>
            <w:tcBorders>
              <w:tl2br w:val="nil"/>
              <w:tr2bl w:val="nil"/>
            </w:tcBorders>
            <w:shd w:val="clear" w:color="auto" w:fill="auto"/>
            <w:noWrap/>
            <w:vAlign w:val="center"/>
          </w:tcPr>
          <w:p w14:paraId="52D53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5300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6845F9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5F736C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6A0E0B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37E2DF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15B4D5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556979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4A723F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1BE7F6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100</w:t>
            </w:r>
          </w:p>
        </w:tc>
        <w:tc>
          <w:tcPr>
            <w:tcW w:w="1000" w:type="dxa"/>
            <w:tcBorders>
              <w:tl2br w:val="nil"/>
              <w:tr2bl w:val="nil"/>
            </w:tcBorders>
            <w:shd w:val="clear" w:color="auto" w:fill="auto"/>
            <w:noWrap/>
            <w:vAlign w:val="center"/>
          </w:tcPr>
          <w:p w14:paraId="2CE9B2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1C660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11FA1F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6.0</w:t>
            </w:r>
          </w:p>
        </w:tc>
        <w:tc>
          <w:tcPr>
            <w:tcW w:w="888" w:type="dxa"/>
            <w:tcBorders>
              <w:tl2br w:val="nil"/>
              <w:tr2bl w:val="nil"/>
            </w:tcBorders>
            <w:shd w:val="clear" w:color="auto" w:fill="auto"/>
            <w:noWrap/>
            <w:vAlign w:val="center"/>
          </w:tcPr>
          <w:p w14:paraId="43A7C5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164AEA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5546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46DF22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浙江省</w:t>
            </w:r>
          </w:p>
        </w:tc>
        <w:tc>
          <w:tcPr>
            <w:tcW w:w="1417" w:type="dxa"/>
            <w:vMerge w:val="restart"/>
            <w:tcBorders>
              <w:tl2br w:val="nil"/>
              <w:tr2bl w:val="nil"/>
            </w:tcBorders>
            <w:shd w:val="clear" w:color="auto" w:fill="auto"/>
            <w:noWrap/>
            <w:vAlign w:val="center"/>
          </w:tcPr>
          <w:p w14:paraId="79481F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海水养殖尾水排放标准</w:t>
            </w:r>
          </w:p>
        </w:tc>
        <w:tc>
          <w:tcPr>
            <w:tcW w:w="1779" w:type="dxa"/>
            <w:vMerge w:val="restart"/>
            <w:tcBorders>
              <w:tl2br w:val="nil"/>
              <w:tr2bl w:val="nil"/>
            </w:tcBorders>
            <w:shd w:val="clear" w:color="auto" w:fill="auto"/>
            <w:noWrap/>
            <w:vAlign w:val="center"/>
          </w:tcPr>
          <w:p w14:paraId="5EFF37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DB33/1384—2024</w:t>
            </w:r>
          </w:p>
        </w:tc>
        <w:tc>
          <w:tcPr>
            <w:tcW w:w="1090" w:type="dxa"/>
            <w:vMerge w:val="restart"/>
            <w:tcBorders>
              <w:tl2br w:val="nil"/>
              <w:tr2bl w:val="nil"/>
            </w:tcBorders>
            <w:shd w:val="clear" w:color="auto" w:fill="auto"/>
            <w:noWrap/>
            <w:vAlign w:val="center"/>
          </w:tcPr>
          <w:p w14:paraId="00098A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2024/5/15</w:t>
            </w:r>
          </w:p>
        </w:tc>
        <w:tc>
          <w:tcPr>
            <w:tcW w:w="1059" w:type="dxa"/>
            <w:vMerge w:val="restart"/>
            <w:tcBorders>
              <w:tl2br w:val="nil"/>
              <w:tr2bl w:val="nil"/>
            </w:tcBorders>
            <w:shd w:val="clear" w:color="auto" w:fill="auto"/>
            <w:noWrap/>
            <w:vAlign w:val="center"/>
          </w:tcPr>
          <w:p w14:paraId="091CB9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2024/10/15</w:t>
            </w:r>
          </w:p>
        </w:tc>
        <w:tc>
          <w:tcPr>
            <w:tcW w:w="859" w:type="dxa"/>
            <w:vMerge w:val="restart"/>
            <w:tcBorders>
              <w:tl2br w:val="nil"/>
              <w:tr2bl w:val="nil"/>
            </w:tcBorders>
            <w:shd w:val="clear" w:color="auto" w:fill="auto"/>
            <w:noWrap/>
            <w:vAlign w:val="center"/>
          </w:tcPr>
          <w:p w14:paraId="2E0DB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601CA6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462EF6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100</w:t>
            </w:r>
          </w:p>
        </w:tc>
        <w:tc>
          <w:tcPr>
            <w:tcW w:w="1000" w:type="dxa"/>
            <w:tcBorders>
              <w:tl2br w:val="nil"/>
              <w:tr2bl w:val="nil"/>
            </w:tcBorders>
            <w:shd w:val="clear" w:color="auto" w:fill="auto"/>
            <w:noWrap/>
            <w:vAlign w:val="center"/>
          </w:tcPr>
          <w:p w14:paraId="12B9F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7.0~9.0</w:t>
            </w:r>
          </w:p>
        </w:tc>
        <w:tc>
          <w:tcPr>
            <w:tcW w:w="888" w:type="dxa"/>
            <w:tcBorders>
              <w:tl2br w:val="nil"/>
              <w:tr2bl w:val="nil"/>
            </w:tcBorders>
            <w:shd w:val="clear" w:color="auto" w:fill="auto"/>
            <w:noWrap/>
            <w:vAlign w:val="center"/>
          </w:tcPr>
          <w:p w14:paraId="02591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6E3A2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Ⅰ阶段5.0</w:t>
            </w:r>
          </w:p>
          <w:p w14:paraId="300B0E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（Ⅱ阶段4.0）</w:t>
            </w:r>
          </w:p>
        </w:tc>
        <w:tc>
          <w:tcPr>
            <w:tcW w:w="888" w:type="dxa"/>
            <w:tcBorders>
              <w:tl2br w:val="nil"/>
              <w:tr2bl w:val="nil"/>
            </w:tcBorders>
            <w:shd w:val="clear" w:color="auto" w:fill="auto"/>
            <w:noWrap/>
            <w:vAlign w:val="center"/>
          </w:tcPr>
          <w:p w14:paraId="3340A6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0.5</w:t>
            </w:r>
          </w:p>
        </w:tc>
        <w:tc>
          <w:tcPr>
            <w:tcW w:w="771" w:type="dxa"/>
            <w:tcBorders>
              <w:tl2br w:val="nil"/>
              <w:tr2bl w:val="nil"/>
            </w:tcBorders>
            <w:shd w:val="clear" w:color="auto" w:fill="auto"/>
            <w:noWrap/>
            <w:vAlign w:val="center"/>
          </w:tcPr>
          <w:p w14:paraId="5248FE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12F04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17992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6AAC3F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6D0571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04D841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77653E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0212A0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1FA43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7A69C3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120</w:t>
            </w:r>
          </w:p>
        </w:tc>
        <w:tc>
          <w:tcPr>
            <w:tcW w:w="1000" w:type="dxa"/>
            <w:tcBorders>
              <w:tl2br w:val="nil"/>
              <w:tr2bl w:val="nil"/>
            </w:tcBorders>
            <w:shd w:val="clear" w:color="auto" w:fill="auto"/>
            <w:noWrap/>
            <w:vAlign w:val="center"/>
          </w:tcPr>
          <w:p w14:paraId="468678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2FC9E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7522F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Ⅰ阶段7.0</w:t>
            </w:r>
          </w:p>
          <w:p w14:paraId="6FB281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（Ⅱ阶段6.0）</w:t>
            </w:r>
          </w:p>
        </w:tc>
        <w:tc>
          <w:tcPr>
            <w:tcW w:w="888" w:type="dxa"/>
            <w:tcBorders>
              <w:tl2br w:val="nil"/>
              <w:tr2bl w:val="nil"/>
            </w:tcBorders>
            <w:shd w:val="clear" w:color="auto" w:fill="auto"/>
            <w:noWrap/>
            <w:vAlign w:val="center"/>
          </w:tcPr>
          <w:p w14:paraId="2E1324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2F7E14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25A44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26446B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广西壮族自治区</w:t>
            </w:r>
          </w:p>
        </w:tc>
        <w:tc>
          <w:tcPr>
            <w:tcW w:w="1417" w:type="dxa"/>
            <w:vMerge w:val="restart"/>
            <w:tcBorders>
              <w:tl2br w:val="nil"/>
              <w:tr2bl w:val="nil"/>
            </w:tcBorders>
            <w:shd w:val="clear" w:color="auto" w:fill="auto"/>
            <w:noWrap/>
            <w:vAlign w:val="center"/>
          </w:tcPr>
          <w:p w14:paraId="29CE42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海水养殖尾水排放标准</w:t>
            </w:r>
          </w:p>
        </w:tc>
        <w:tc>
          <w:tcPr>
            <w:tcW w:w="1779" w:type="dxa"/>
            <w:vMerge w:val="restart"/>
            <w:tcBorders>
              <w:tl2br w:val="nil"/>
              <w:tr2bl w:val="nil"/>
            </w:tcBorders>
            <w:shd w:val="clear" w:color="auto" w:fill="auto"/>
            <w:noWrap/>
            <w:vAlign w:val="center"/>
          </w:tcPr>
          <w:p w14:paraId="68E3AC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DB45/T2841—2024</w:t>
            </w:r>
          </w:p>
        </w:tc>
        <w:tc>
          <w:tcPr>
            <w:tcW w:w="1090" w:type="dxa"/>
            <w:vMerge w:val="restart"/>
            <w:tcBorders>
              <w:tl2br w:val="nil"/>
              <w:tr2bl w:val="nil"/>
            </w:tcBorders>
            <w:shd w:val="clear" w:color="auto" w:fill="auto"/>
            <w:noWrap/>
            <w:vAlign w:val="center"/>
          </w:tcPr>
          <w:p w14:paraId="0156A7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2024/5/30</w:t>
            </w:r>
          </w:p>
        </w:tc>
        <w:tc>
          <w:tcPr>
            <w:tcW w:w="1059" w:type="dxa"/>
            <w:vMerge w:val="restart"/>
            <w:tcBorders>
              <w:tl2br w:val="nil"/>
              <w:tr2bl w:val="nil"/>
            </w:tcBorders>
            <w:shd w:val="clear" w:color="auto" w:fill="auto"/>
            <w:noWrap/>
            <w:vAlign w:val="center"/>
          </w:tcPr>
          <w:p w14:paraId="745908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2025/1/1</w:t>
            </w:r>
          </w:p>
        </w:tc>
        <w:tc>
          <w:tcPr>
            <w:tcW w:w="859" w:type="dxa"/>
            <w:vMerge w:val="restart"/>
            <w:tcBorders>
              <w:tl2br w:val="nil"/>
              <w:tr2bl w:val="nil"/>
            </w:tcBorders>
            <w:shd w:val="clear" w:color="auto" w:fill="auto"/>
            <w:noWrap/>
            <w:vAlign w:val="center"/>
          </w:tcPr>
          <w:p w14:paraId="16988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7462D1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0E160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1000" w:type="dxa"/>
            <w:tcBorders>
              <w:tl2br w:val="nil"/>
              <w:tr2bl w:val="nil"/>
            </w:tcBorders>
            <w:shd w:val="clear" w:color="auto" w:fill="auto"/>
            <w:noWrap/>
            <w:vAlign w:val="center"/>
          </w:tcPr>
          <w:p w14:paraId="7EEA1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74BE3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414B9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w:t>
            </w:r>
          </w:p>
        </w:tc>
        <w:tc>
          <w:tcPr>
            <w:tcW w:w="888" w:type="dxa"/>
            <w:tcBorders>
              <w:tl2br w:val="nil"/>
              <w:tr2bl w:val="nil"/>
            </w:tcBorders>
            <w:shd w:val="clear" w:color="auto" w:fill="auto"/>
            <w:noWrap/>
            <w:vAlign w:val="center"/>
          </w:tcPr>
          <w:p w14:paraId="0AF74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0.7</w:t>
            </w:r>
          </w:p>
        </w:tc>
        <w:tc>
          <w:tcPr>
            <w:tcW w:w="771" w:type="dxa"/>
            <w:tcBorders>
              <w:tl2br w:val="nil"/>
              <w:tr2bl w:val="nil"/>
            </w:tcBorders>
            <w:shd w:val="clear" w:color="auto" w:fill="auto"/>
            <w:noWrap/>
            <w:vAlign w:val="center"/>
          </w:tcPr>
          <w:p w14:paraId="4BE184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727D9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2AD4D9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42B397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7EC0A0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3EE37A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37D40D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5D114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7BFF3F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0A3AC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100</w:t>
            </w:r>
          </w:p>
        </w:tc>
        <w:tc>
          <w:tcPr>
            <w:tcW w:w="1000" w:type="dxa"/>
            <w:tcBorders>
              <w:tl2br w:val="nil"/>
              <w:tr2bl w:val="nil"/>
            </w:tcBorders>
            <w:shd w:val="clear" w:color="auto" w:fill="auto"/>
            <w:noWrap/>
            <w:vAlign w:val="center"/>
          </w:tcPr>
          <w:p w14:paraId="0B440B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4C8B61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1A2C92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8.0</w:t>
            </w:r>
          </w:p>
        </w:tc>
        <w:tc>
          <w:tcPr>
            <w:tcW w:w="888" w:type="dxa"/>
            <w:tcBorders>
              <w:tl2br w:val="nil"/>
              <w:tr2bl w:val="nil"/>
            </w:tcBorders>
            <w:shd w:val="clear" w:color="auto" w:fill="auto"/>
            <w:noWrap/>
            <w:vAlign w:val="center"/>
          </w:tcPr>
          <w:p w14:paraId="3B0DB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1.5</w:t>
            </w:r>
          </w:p>
        </w:tc>
        <w:tc>
          <w:tcPr>
            <w:tcW w:w="771" w:type="dxa"/>
            <w:tcBorders>
              <w:tl2br w:val="nil"/>
              <w:tr2bl w:val="nil"/>
            </w:tcBorders>
            <w:shd w:val="clear" w:color="auto" w:fill="auto"/>
            <w:noWrap/>
            <w:vAlign w:val="center"/>
          </w:tcPr>
          <w:p w14:paraId="19627D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28506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568B7E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江苏省</w:t>
            </w:r>
          </w:p>
        </w:tc>
        <w:tc>
          <w:tcPr>
            <w:tcW w:w="1417" w:type="dxa"/>
            <w:vMerge w:val="restart"/>
            <w:tcBorders>
              <w:tl2br w:val="nil"/>
              <w:tr2bl w:val="nil"/>
            </w:tcBorders>
            <w:shd w:val="clear" w:color="auto" w:fill="auto"/>
            <w:noWrap/>
            <w:vAlign w:val="center"/>
          </w:tcPr>
          <w:p w14:paraId="408875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池塘养殖尾水排放标准</w:t>
            </w:r>
          </w:p>
        </w:tc>
        <w:tc>
          <w:tcPr>
            <w:tcW w:w="1779" w:type="dxa"/>
            <w:vMerge w:val="restart"/>
            <w:tcBorders>
              <w:tl2br w:val="nil"/>
              <w:tr2bl w:val="nil"/>
            </w:tcBorders>
            <w:shd w:val="clear" w:color="auto" w:fill="auto"/>
            <w:noWrap/>
            <w:vAlign w:val="center"/>
          </w:tcPr>
          <w:p w14:paraId="4E01BC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DB32/4043—2021</w:t>
            </w:r>
          </w:p>
        </w:tc>
        <w:tc>
          <w:tcPr>
            <w:tcW w:w="1090" w:type="dxa"/>
            <w:vMerge w:val="restart"/>
            <w:tcBorders>
              <w:tl2br w:val="nil"/>
              <w:tr2bl w:val="nil"/>
            </w:tcBorders>
            <w:shd w:val="clear" w:color="auto" w:fill="auto"/>
            <w:noWrap/>
            <w:vAlign w:val="center"/>
          </w:tcPr>
          <w:p w14:paraId="33A70B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2021/6/3</w:t>
            </w:r>
          </w:p>
        </w:tc>
        <w:tc>
          <w:tcPr>
            <w:tcW w:w="1059" w:type="dxa"/>
            <w:vMerge w:val="restart"/>
            <w:tcBorders>
              <w:tl2br w:val="nil"/>
              <w:tr2bl w:val="nil"/>
            </w:tcBorders>
            <w:shd w:val="clear" w:color="auto" w:fill="auto"/>
            <w:noWrap/>
            <w:vAlign w:val="center"/>
          </w:tcPr>
          <w:p w14:paraId="2A8050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2021/8/1</w:t>
            </w:r>
          </w:p>
        </w:tc>
        <w:tc>
          <w:tcPr>
            <w:tcW w:w="859" w:type="dxa"/>
            <w:vMerge w:val="restart"/>
            <w:tcBorders>
              <w:tl2br w:val="nil"/>
              <w:tr2bl w:val="nil"/>
            </w:tcBorders>
            <w:shd w:val="clear" w:color="auto" w:fill="auto"/>
            <w:noWrap/>
            <w:vAlign w:val="center"/>
          </w:tcPr>
          <w:p w14:paraId="178AA5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3CE92B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583F24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1000" w:type="dxa"/>
            <w:tcBorders>
              <w:tl2br w:val="nil"/>
              <w:tr2bl w:val="nil"/>
            </w:tcBorders>
            <w:shd w:val="clear" w:color="auto" w:fill="auto"/>
            <w:noWrap/>
            <w:vAlign w:val="center"/>
          </w:tcPr>
          <w:p w14:paraId="096A5F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7.0~8.5</w:t>
            </w:r>
          </w:p>
        </w:tc>
        <w:tc>
          <w:tcPr>
            <w:tcW w:w="888" w:type="dxa"/>
            <w:tcBorders>
              <w:tl2br w:val="nil"/>
              <w:tr2bl w:val="nil"/>
            </w:tcBorders>
            <w:shd w:val="clear" w:color="auto" w:fill="auto"/>
            <w:noWrap/>
            <w:vAlign w:val="center"/>
          </w:tcPr>
          <w:p w14:paraId="50D73F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6CBE31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3.0</w:t>
            </w:r>
          </w:p>
        </w:tc>
        <w:tc>
          <w:tcPr>
            <w:tcW w:w="888" w:type="dxa"/>
            <w:tcBorders>
              <w:tl2br w:val="nil"/>
              <w:tr2bl w:val="nil"/>
            </w:tcBorders>
            <w:shd w:val="clear" w:color="auto" w:fill="auto"/>
            <w:noWrap/>
            <w:vAlign w:val="center"/>
          </w:tcPr>
          <w:p w14:paraId="577790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0.5</w:t>
            </w:r>
          </w:p>
        </w:tc>
        <w:tc>
          <w:tcPr>
            <w:tcW w:w="771" w:type="dxa"/>
            <w:tcBorders>
              <w:tl2br w:val="nil"/>
              <w:tr2bl w:val="nil"/>
            </w:tcBorders>
            <w:shd w:val="clear" w:color="auto" w:fill="auto"/>
            <w:noWrap/>
            <w:vAlign w:val="center"/>
          </w:tcPr>
          <w:p w14:paraId="20DF0F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0625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30D1D0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7C2A1A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7649F6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0E7BE3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41D8A6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2F681A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47BFBE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2209A0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100</w:t>
            </w:r>
          </w:p>
        </w:tc>
        <w:tc>
          <w:tcPr>
            <w:tcW w:w="1000" w:type="dxa"/>
            <w:tcBorders>
              <w:tl2br w:val="nil"/>
              <w:tr2bl w:val="nil"/>
            </w:tcBorders>
            <w:shd w:val="clear" w:color="auto" w:fill="auto"/>
            <w:noWrap/>
            <w:vAlign w:val="center"/>
          </w:tcPr>
          <w:p w14:paraId="6671E4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3A468D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3FBEC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w:t>
            </w:r>
          </w:p>
        </w:tc>
        <w:tc>
          <w:tcPr>
            <w:tcW w:w="888" w:type="dxa"/>
            <w:tcBorders>
              <w:tl2br w:val="nil"/>
              <w:tr2bl w:val="nil"/>
            </w:tcBorders>
            <w:shd w:val="clear" w:color="auto" w:fill="auto"/>
            <w:noWrap/>
            <w:vAlign w:val="center"/>
          </w:tcPr>
          <w:p w14:paraId="14C5EF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0874DB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76E5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751146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福建省</w:t>
            </w:r>
          </w:p>
        </w:tc>
        <w:tc>
          <w:tcPr>
            <w:tcW w:w="1417" w:type="dxa"/>
            <w:vMerge w:val="restart"/>
            <w:tcBorders>
              <w:tl2br w:val="nil"/>
              <w:tr2bl w:val="nil"/>
            </w:tcBorders>
            <w:shd w:val="clear" w:color="auto" w:fill="auto"/>
            <w:noWrap/>
            <w:vAlign w:val="center"/>
          </w:tcPr>
          <w:p w14:paraId="32CECF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水产养殖尾水排放标准</w:t>
            </w:r>
          </w:p>
        </w:tc>
        <w:tc>
          <w:tcPr>
            <w:tcW w:w="1779" w:type="dxa"/>
            <w:vMerge w:val="restart"/>
            <w:tcBorders>
              <w:tl2br w:val="nil"/>
              <w:tr2bl w:val="nil"/>
            </w:tcBorders>
            <w:shd w:val="clear" w:color="auto" w:fill="auto"/>
            <w:noWrap/>
            <w:vAlign w:val="center"/>
          </w:tcPr>
          <w:p w14:paraId="430897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DB35/2160—2023</w:t>
            </w:r>
          </w:p>
        </w:tc>
        <w:tc>
          <w:tcPr>
            <w:tcW w:w="1090" w:type="dxa"/>
            <w:vMerge w:val="restart"/>
            <w:tcBorders>
              <w:tl2br w:val="nil"/>
              <w:tr2bl w:val="nil"/>
            </w:tcBorders>
            <w:shd w:val="clear" w:color="auto" w:fill="auto"/>
            <w:noWrap/>
            <w:vAlign w:val="center"/>
          </w:tcPr>
          <w:p w14:paraId="3BA3B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2023/12/14</w:t>
            </w:r>
          </w:p>
        </w:tc>
        <w:tc>
          <w:tcPr>
            <w:tcW w:w="1059" w:type="dxa"/>
            <w:vMerge w:val="restart"/>
            <w:tcBorders>
              <w:tl2br w:val="nil"/>
              <w:tr2bl w:val="nil"/>
            </w:tcBorders>
            <w:shd w:val="clear" w:color="auto" w:fill="auto"/>
            <w:noWrap/>
            <w:vAlign w:val="center"/>
          </w:tcPr>
          <w:p w14:paraId="135658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2024/1/1</w:t>
            </w:r>
          </w:p>
        </w:tc>
        <w:tc>
          <w:tcPr>
            <w:tcW w:w="859" w:type="dxa"/>
            <w:vMerge w:val="restart"/>
            <w:tcBorders>
              <w:tl2br w:val="nil"/>
              <w:tr2bl w:val="nil"/>
            </w:tcBorders>
            <w:shd w:val="clear" w:color="auto" w:fill="auto"/>
            <w:noWrap/>
            <w:vAlign w:val="center"/>
          </w:tcPr>
          <w:p w14:paraId="729243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702F60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6488FE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w:t>
            </w:r>
          </w:p>
        </w:tc>
        <w:tc>
          <w:tcPr>
            <w:tcW w:w="1000" w:type="dxa"/>
            <w:tcBorders>
              <w:tl2br w:val="nil"/>
              <w:tr2bl w:val="nil"/>
            </w:tcBorders>
            <w:shd w:val="clear" w:color="auto" w:fill="auto"/>
            <w:noWrap/>
            <w:vAlign w:val="center"/>
          </w:tcPr>
          <w:p w14:paraId="768CED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7.0~8.5</w:t>
            </w:r>
          </w:p>
        </w:tc>
        <w:tc>
          <w:tcPr>
            <w:tcW w:w="888" w:type="dxa"/>
            <w:tcBorders>
              <w:tl2br w:val="nil"/>
              <w:tr2bl w:val="nil"/>
            </w:tcBorders>
            <w:shd w:val="clear" w:color="auto" w:fill="auto"/>
            <w:noWrap/>
            <w:vAlign w:val="center"/>
          </w:tcPr>
          <w:p w14:paraId="1788D4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774A74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3.0（提水式海水池塘养殖5.0）</w:t>
            </w:r>
          </w:p>
        </w:tc>
        <w:tc>
          <w:tcPr>
            <w:tcW w:w="888" w:type="dxa"/>
            <w:tcBorders>
              <w:tl2br w:val="nil"/>
              <w:tr2bl w:val="nil"/>
            </w:tcBorders>
            <w:shd w:val="clear" w:color="auto" w:fill="auto"/>
            <w:noWrap/>
            <w:vAlign w:val="center"/>
          </w:tcPr>
          <w:p w14:paraId="7E633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0.5</w:t>
            </w:r>
          </w:p>
        </w:tc>
        <w:tc>
          <w:tcPr>
            <w:tcW w:w="771" w:type="dxa"/>
            <w:tcBorders>
              <w:tl2br w:val="nil"/>
              <w:tr2bl w:val="nil"/>
            </w:tcBorders>
            <w:shd w:val="clear" w:color="auto" w:fill="auto"/>
            <w:noWrap/>
            <w:vAlign w:val="center"/>
          </w:tcPr>
          <w:p w14:paraId="3E5FA9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733E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5A844D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208DB8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77FC5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260677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612F2A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696DE7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385BE5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387999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90</w:t>
            </w:r>
          </w:p>
        </w:tc>
        <w:tc>
          <w:tcPr>
            <w:tcW w:w="1000" w:type="dxa"/>
            <w:tcBorders>
              <w:tl2br w:val="nil"/>
              <w:tr2bl w:val="nil"/>
            </w:tcBorders>
            <w:shd w:val="clear" w:color="auto" w:fill="auto"/>
            <w:noWrap/>
            <w:vAlign w:val="center"/>
          </w:tcPr>
          <w:p w14:paraId="2BF69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2F5E56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511F54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5.0（提水式海水池塘养殖7.0）</w:t>
            </w:r>
          </w:p>
        </w:tc>
        <w:tc>
          <w:tcPr>
            <w:tcW w:w="888" w:type="dxa"/>
            <w:tcBorders>
              <w:tl2br w:val="nil"/>
              <w:tr2bl w:val="nil"/>
            </w:tcBorders>
            <w:shd w:val="clear" w:color="auto" w:fill="auto"/>
            <w:noWrap/>
            <w:vAlign w:val="center"/>
          </w:tcPr>
          <w:p w14:paraId="39F0F3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6BC4A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7020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4F88DE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50C32E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6AE5F6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13215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022EA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tcBorders>
              <w:tl2br w:val="nil"/>
              <w:tr2bl w:val="nil"/>
            </w:tcBorders>
            <w:shd w:val="clear" w:color="auto" w:fill="auto"/>
            <w:noWrap/>
            <w:vAlign w:val="center"/>
          </w:tcPr>
          <w:p w14:paraId="52D121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特别</w:t>
            </w:r>
          </w:p>
        </w:tc>
        <w:tc>
          <w:tcPr>
            <w:tcW w:w="888" w:type="dxa"/>
            <w:tcBorders>
              <w:tl2br w:val="nil"/>
              <w:tr2bl w:val="nil"/>
            </w:tcBorders>
            <w:shd w:val="clear" w:color="auto" w:fill="auto"/>
            <w:noWrap/>
            <w:vAlign w:val="center"/>
          </w:tcPr>
          <w:p w14:paraId="3C103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955" w:type="dxa"/>
            <w:tcBorders>
              <w:tl2br w:val="nil"/>
              <w:tr2bl w:val="nil"/>
            </w:tcBorders>
            <w:shd w:val="clear" w:color="auto" w:fill="auto"/>
            <w:noWrap/>
            <w:vAlign w:val="center"/>
          </w:tcPr>
          <w:p w14:paraId="557F9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1000" w:type="dxa"/>
            <w:tcBorders>
              <w:tl2br w:val="nil"/>
              <w:tr2bl w:val="nil"/>
            </w:tcBorders>
            <w:shd w:val="clear" w:color="auto" w:fill="auto"/>
            <w:noWrap/>
            <w:vAlign w:val="center"/>
          </w:tcPr>
          <w:p w14:paraId="19FDEE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6.0~9.0</w:t>
            </w:r>
          </w:p>
        </w:tc>
        <w:tc>
          <w:tcPr>
            <w:tcW w:w="888" w:type="dxa"/>
            <w:tcBorders>
              <w:tl2br w:val="nil"/>
              <w:tr2bl w:val="nil"/>
            </w:tcBorders>
            <w:shd w:val="clear" w:color="auto" w:fill="auto"/>
            <w:noWrap/>
            <w:vAlign w:val="center"/>
          </w:tcPr>
          <w:p w14:paraId="3DB99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143C97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3.0</w:t>
            </w:r>
          </w:p>
        </w:tc>
        <w:tc>
          <w:tcPr>
            <w:tcW w:w="888" w:type="dxa"/>
            <w:tcBorders>
              <w:tl2br w:val="nil"/>
              <w:tr2bl w:val="nil"/>
            </w:tcBorders>
            <w:shd w:val="clear" w:color="auto" w:fill="auto"/>
            <w:noWrap/>
            <w:vAlign w:val="center"/>
          </w:tcPr>
          <w:p w14:paraId="738E69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0.3</w:t>
            </w:r>
          </w:p>
        </w:tc>
        <w:tc>
          <w:tcPr>
            <w:tcW w:w="771" w:type="dxa"/>
            <w:tcBorders>
              <w:tl2br w:val="nil"/>
              <w:tr2bl w:val="nil"/>
            </w:tcBorders>
            <w:shd w:val="clear" w:color="auto" w:fill="auto"/>
            <w:noWrap/>
            <w:vAlign w:val="center"/>
          </w:tcPr>
          <w:p w14:paraId="396EF1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7744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3025A3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广东省</w:t>
            </w:r>
          </w:p>
        </w:tc>
        <w:tc>
          <w:tcPr>
            <w:tcW w:w="1417" w:type="dxa"/>
            <w:vMerge w:val="restart"/>
            <w:tcBorders>
              <w:tl2br w:val="nil"/>
              <w:tr2bl w:val="nil"/>
            </w:tcBorders>
            <w:shd w:val="clear" w:color="auto" w:fill="auto"/>
            <w:noWrap/>
            <w:vAlign w:val="center"/>
          </w:tcPr>
          <w:p w14:paraId="2F0DA4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水产养殖尾水排放标准</w:t>
            </w:r>
          </w:p>
        </w:tc>
        <w:tc>
          <w:tcPr>
            <w:tcW w:w="1779" w:type="dxa"/>
            <w:vMerge w:val="restart"/>
            <w:tcBorders>
              <w:tl2br w:val="nil"/>
              <w:tr2bl w:val="nil"/>
            </w:tcBorders>
            <w:shd w:val="clear" w:color="auto" w:fill="auto"/>
            <w:noWrap/>
            <w:vAlign w:val="center"/>
          </w:tcPr>
          <w:p w14:paraId="397AAB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DB44/2462—2024</w:t>
            </w:r>
          </w:p>
        </w:tc>
        <w:tc>
          <w:tcPr>
            <w:tcW w:w="1090" w:type="dxa"/>
            <w:vMerge w:val="restart"/>
            <w:tcBorders>
              <w:tl2br w:val="nil"/>
              <w:tr2bl w:val="nil"/>
            </w:tcBorders>
            <w:shd w:val="clear" w:color="auto" w:fill="auto"/>
            <w:noWrap/>
            <w:vAlign w:val="center"/>
          </w:tcPr>
          <w:p w14:paraId="320763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2024/2/19</w:t>
            </w:r>
          </w:p>
        </w:tc>
        <w:tc>
          <w:tcPr>
            <w:tcW w:w="1059" w:type="dxa"/>
            <w:vMerge w:val="restart"/>
            <w:tcBorders>
              <w:tl2br w:val="nil"/>
              <w:tr2bl w:val="nil"/>
            </w:tcBorders>
            <w:shd w:val="clear" w:color="auto" w:fill="auto"/>
            <w:noWrap/>
            <w:vAlign w:val="center"/>
          </w:tcPr>
          <w:p w14:paraId="6085DA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2024/5/1</w:t>
            </w:r>
          </w:p>
        </w:tc>
        <w:tc>
          <w:tcPr>
            <w:tcW w:w="859" w:type="dxa"/>
            <w:vMerge w:val="restart"/>
            <w:tcBorders>
              <w:tl2br w:val="nil"/>
              <w:tr2bl w:val="nil"/>
            </w:tcBorders>
            <w:shd w:val="clear" w:color="auto" w:fill="auto"/>
            <w:noWrap/>
            <w:vAlign w:val="center"/>
          </w:tcPr>
          <w:p w14:paraId="0A20FC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2E7EB6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4E3DA4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40</w:t>
            </w:r>
          </w:p>
        </w:tc>
        <w:tc>
          <w:tcPr>
            <w:tcW w:w="1000" w:type="dxa"/>
            <w:tcBorders>
              <w:tl2br w:val="nil"/>
              <w:tr2bl w:val="nil"/>
            </w:tcBorders>
            <w:shd w:val="clear" w:color="auto" w:fill="auto"/>
            <w:noWrap/>
            <w:vAlign w:val="center"/>
          </w:tcPr>
          <w:p w14:paraId="2DE837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40A4DF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10106A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3.5</w:t>
            </w:r>
          </w:p>
        </w:tc>
        <w:tc>
          <w:tcPr>
            <w:tcW w:w="888" w:type="dxa"/>
            <w:tcBorders>
              <w:tl2br w:val="nil"/>
              <w:tr2bl w:val="nil"/>
            </w:tcBorders>
            <w:shd w:val="clear" w:color="auto" w:fill="auto"/>
            <w:noWrap/>
            <w:vAlign w:val="center"/>
          </w:tcPr>
          <w:p w14:paraId="60D839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0.5</w:t>
            </w:r>
          </w:p>
        </w:tc>
        <w:tc>
          <w:tcPr>
            <w:tcW w:w="771" w:type="dxa"/>
            <w:tcBorders>
              <w:tl2br w:val="nil"/>
              <w:tr2bl w:val="nil"/>
            </w:tcBorders>
            <w:shd w:val="clear" w:color="auto" w:fill="auto"/>
            <w:noWrap/>
            <w:vAlign w:val="center"/>
          </w:tcPr>
          <w:p w14:paraId="62266D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2333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07BFA9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5ED3B1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7A4DAC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10D346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144030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7D92D9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05A272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440713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90</w:t>
            </w:r>
          </w:p>
        </w:tc>
        <w:tc>
          <w:tcPr>
            <w:tcW w:w="1000" w:type="dxa"/>
            <w:tcBorders>
              <w:tl2br w:val="nil"/>
              <w:tr2bl w:val="nil"/>
            </w:tcBorders>
            <w:shd w:val="clear" w:color="auto" w:fill="auto"/>
            <w:noWrap/>
            <w:vAlign w:val="center"/>
          </w:tcPr>
          <w:p w14:paraId="5E7FB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64C295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17E348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w:t>
            </w:r>
          </w:p>
        </w:tc>
        <w:tc>
          <w:tcPr>
            <w:tcW w:w="888" w:type="dxa"/>
            <w:tcBorders>
              <w:tl2br w:val="nil"/>
              <w:tr2bl w:val="nil"/>
            </w:tcBorders>
            <w:shd w:val="clear" w:color="auto" w:fill="auto"/>
            <w:noWrap/>
            <w:vAlign w:val="center"/>
          </w:tcPr>
          <w:p w14:paraId="0554E7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1.5</w:t>
            </w:r>
          </w:p>
        </w:tc>
        <w:tc>
          <w:tcPr>
            <w:tcW w:w="771" w:type="dxa"/>
            <w:tcBorders>
              <w:tl2br w:val="nil"/>
              <w:tr2bl w:val="nil"/>
            </w:tcBorders>
            <w:shd w:val="clear" w:color="auto" w:fill="auto"/>
            <w:noWrap/>
            <w:vAlign w:val="center"/>
          </w:tcPr>
          <w:p w14:paraId="253FF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5D93C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0EBEA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43115B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0BE614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14AA1D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5D48B5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495680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169335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286DDD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90</w:t>
            </w:r>
          </w:p>
        </w:tc>
        <w:tc>
          <w:tcPr>
            <w:tcW w:w="1000" w:type="dxa"/>
            <w:tcBorders>
              <w:tl2br w:val="nil"/>
              <w:tr2bl w:val="nil"/>
            </w:tcBorders>
            <w:shd w:val="clear" w:color="auto" w:fill="auto"/>
            <w:noWrap/>
            <w:vAlign w:val="center"/>
          </w:tcPr>
          <w:p w14:paraId="19E09C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6.0~9.0</w:t>
            </w:r>
          </w:p>
        </w:tc>
        <w:tc>
          <w:tcPr>
            <w:tcW w:w="888" w:type="dxa"/>
            <w:tcBorders>
              <w:tl2br w:val="nil"/>
              <w:tr2bl w:val="nil"/>
            </w:tcBorders>
            <w:shd w:val="clear" w:color="auto" w:fill="auto"/>
            <w:noWrap/>
            <w:vAlign w:val="center"/>
          </w:tcPr>
          <w:p w14:paraId="58E21D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25</w:t>
            </w:r>
          </w:p>
        </w:tc>
        <w:tc>
          <w:tcPr>
            <w:tcW w:w="1351" w:type="dxa"/>
            <w:tcBorders>
              <w:tl2br w:val="nil"/>
              <w:tr2bl w:val="nil"/>
            </w:tcBorders>
            <w:shd w:val="clear" w:color="auto" w:fill="auto"/>
            <w:noWrap/>
            <w:vAlign w:val="center"/>
          </w:tcPr>
          <w:p w14:paraId="759DCF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w:t>
            </w:r>
          </w:p>
        </w:tc>
        <w:tc>
          <w:tcPr>
            <w:tcW w:w="888" w:type="dxa"/>
            <w:tcBorders>
              <w:tl2br w:val="nil"/>
              <w:tr2bl w:val="nil"/>
            </w:tcBorders>
            <w:shd w:val="clear" w:color="auto" w:fill="auto"/>
            <w:noWrap/>
            <w:vAlign w:val="center"/>
          </w:tcPr>
          <w:p w14:paraId="422AC0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7D310B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32A1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restart"/>
            <w:tcBorders>
              <w:tl2br w:val="nil"/>
              <w:tr2bl w:val="nil"/>
            </w:tcBorders>
            <w:shd w:val="clear" w:color="auto" w:fill="auto"/>
            <w:noWrap/>
            <w:vAlign w:val="center"/>
          </w:tcPr>
          <w:p w14:paraId="0937FC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海南省</w:t>
            </w:r>
          </w:p>
        </w:tc>
        <w:tc>
          <w:tcPr>
            <w:tcW w:w="1417" w:type="dxa"/>
            <w:vMerge w:val="restart"/>
            <w:tcBorders>
              <w:tl2br w:val="nil"/>
              <w:tr2bl w:val="nil"/>
            </w:tcBorders>
            <w:shd w:val="clear" w:color="auto" w:fill="auto"/>
            <w:noWrap/>
            <w:vAlign w:val="center"/>
          </w:tcPr>
          <w:p w14:paraId="43CF8E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水产养殖尾水排放标准</w:t>
            </w:r>
          </w:p>
        </w:tc>
        <w:tc>
          <w:tcPr>
            <w:tcW w:w="1779" w:type="dxa"/>
            <w:vMerge w:val="restart"/>
            <w:tcBorders>
              <w:tl2br w:val="nil"/>
              <w:tr2bl w:val="nil"/>
            </w:tcBorders>
            <w:shd w:val="clear" w:color="auto" w:fill="auto"/>
            <w:noWrap/>
            <w:vAlign w:val="center"/>
          </w:tcPr>
          <w:p w14:paraId="0C892D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DB46/475—2023</w:t>
            </w:r>
          </w:p>
        </w:tc>
        <w:tc>
          <w:tcPr>
            <w:tcW w:w="1090" w:type="dxa"/>
            <w:vMerge w:val="restart"/>
            <w:tcBorders>
              <w:tl2br w:val="nil"/>
              <w:tr2bl w:val="nil"/>
            </w:tcBorders>
            <w:shd w:val="clear" w:color="auto" w:fill="auto"/>
            <w:noWrap/>
            <w:vAlign w:val="center"/>
          </w:tcPr>
          <w:p w14:paraId="05B51A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2023/1/5</w:t>
            </w:r>
          </w:p>
        </w:tc>
        <w:tc>
          <w:tcPr>
            <w:tcW w:w="1059" w:type="dxa"/>
            <w:vMerge w:val="restart"/>
            <w:tcBorders>
              <w:tl2br w:val="nil"/>
              <w:tr2bl w:val="nil"/>
            </w:tcBorders>
            <w:shd w:val="clear" w:color="auto" w:fill="auto"/>
            <w:noWrap/>
            <w:vAlign w:val="center"/>
          </w:tcPr>
          <w:p w14:paraId="0FD0E0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2023/3/1</w:t>
            </w:r>
          </w:p>
        </w:tc>
        <w:tc>
          <w:tcPr>
            <w:tcW w:w="859" w:type="dxa"/>
            <w:vMerge w:val="restart"/>
            <w:tcBorders>
              <w:tl2br w:val="nil"/>
              <w:tr2bl w:val="nil"/>
            </w:tcBorders>
            <w:shd w:val="clear" w:color="auto" w:fill="auto"/>
            <w:noWrap/>
            <w:vAlign w:val="center"/>
          </w:tcPr>
          <w:p w14:paraId="5B48BA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海水</w:t>
            </w:r>
          </w:p>
        </w:tc>
        <w:tc>
          <w:tcPr>
            <w:tcW w:w="888" w:type="dxa"/>
            <w:tcBorders>
              <w:tl2br w:val="nil"/>
              <w:tr2bl w:val="nil"/>
            </w:tcBorders>
            <w:shd w:val="clear" w:color="auto" w:fill="auto"/>
            <w:noWrap/>
            <w:vAlign w:val="center"/>
          </w:tcPr>
          <w:p w14:paraId="101721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一级</w:t>
            </w:r>
          </w:p>
        </w:tc>
        <w:tc>
          <w:tcPr>
            <w:tcW w:w="955" w:type="dxa"/>
            <w:tcBorders>
              <w:tl2br w:val="nil"/>
              <w:tr2bl w:val="nil"/>
            </w:tcBorders>
            <w:shd w:val="clear" w:color="auto" w:fill="auto"/>
            <w:noWrap/>
            <w:vAlign w:val="center"/>
          </w:tcPr>
          <w:p w14:paraId="62627B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50</w:t>
            </w:r>
          </w:p>
        </w:tc>
        <w:tc>
          <w:tcPr>
            <w:tcW w:w="1000" w:type="dxa"/>
            <w:tcBorders>
              <w:tl2br w:val="nil"/>
              <w:tr2bl w:val="nil"/>
            </w:tcBorders>
            <w:shd w:val="clear" w:color="auto" w:fill="auto"/>
            <w:noWrap/>
            <w:vAlign w:val="center"/>
          </w:tcPr>
          <w:p w14:paraId="773BBB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7.0~8.5</w:t>
            </w:r>
          </w:p>
        </w:tc>
        <w:tc>
          <w:tcPr>
            <w:tcW w:w="888" w:type="dxa"/>
            <w:tcBorders>
              <w:tl2br w:val="nil"/>
              <w:tr2bl w:val="nil"/>
            </w:tcBorders>
            <w:shd w:val="clear" w:color="auto" w:fill="auto"/>
            <w:noWrap/>
            <w:vAlign w:val="center"/>
          </w:tcPr>
          <w:p w14:paraId="49A383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1351" w:type="dxa"/>
            <w:tcBorders>
              <w:tl2br w:val="nil"/>
              <w:tr2bl w:val="nil"/>
            </w:tcBorders>
            <w:shd w:val="clear" w:color="auto" w:fill="auto"/>
            <w:noWrap/>
            <w:vAlign w:val="center"/>
          </w:tcPr>
          <w:p w14:paraId="20ED1B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3.5</w:t>
            </w:r>
          </w:p>
        </w:tc>
        <w:tc>
          <w:tcPr>
            <w:tcW w:w="888" w:type="dxa"/>
            <w:tcBorders>
              <w:tl2br w:val="nil"/>
              <w:tr2bl w:val="nil"/>
            </w:tcBorders>
            <w:shd w:val="clear" w:color="auto" w:fill="auto"/>
            <w:noWrap/>
            <w:vAlign w:val="center"/>
          </w:tcPr>
          <w:p w14:paraId="4333FE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0.5</w:t>
            </w:r>
          </w:p>
        </w:tc>
        <w:tc>
          <w:tcPr>
            <w:tcW w:w="771" w:type="dxa"/>
            <w:tcBorders>
              <w:tl2br w:val="nil"/>
              <w:tr2bl w:val="nil"/>
            </w:tcBorders>
            <w:shd w:val="clear" w:color="auto" w:fill="auto"/>
            <w:noWrap/>
            <w:vAlign w:val="center"/>
          </w:tcPr>
          <w:p w14:paraId="3CCA29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r w14:paraId="2B52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93" w:type="dxa"/>
            <w:vMerge w:val="continue"/>
            <w:tcBorders>
              <w:tl2br w:val="nil"/>
              <w:tr2bl w:val="nil"/>
            </w:tcBorders>
            <w:shd w:val="clear" w:color="auto" w:fill="auto"/>
            <w:noWrap/>
            <w:vAlign w:val="center"/>
          </w:tcPr>
          <w:p w14:paraId="07FB82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417" w:type="dxa"/>
            <w:vMerge w:val="continue"/>
            <w:tcBorders>
              <w:tl2br w:val="nil"/>
              <w:tr2bl w:val="nil"/>
            </w:tcBorders>
            <w:shd w:val="clear" w:color="auto" w:fill="auto"/>
            <w:noWrap/>
            <w:vAlign w:val="center"/>
          </w:tcPr>
          <w:p w14:paraId="56C9A1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779" w:type="dxa"/>
            <w:vMerge w:val="continue"/>
            <w:tcBorders>
              <w:tl2br w:val="nil"/>
              <w:tr2bl w:val="nil"/>
            </w:tcBorders>
            <w:shd w:val="clear" w:color="auto" w:fill="auto"/>
            <w:noWrap/>
            <w:vAlign w:val="center"/>
          </w:tcPr>
          <w:p w14:paraId="10558A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90" w:type="dxa"/>
            <w:vMerge w:val="continue"/>
            <w:tcBorders>
              <w:tl2br w:val="nil"/>
              <w:tr2bl w:val="nil"/>
            </w:tcBorders>
            <w:shd w:val="clear" w:color="auto" w:fill="auto"/>
            <w:noWrap/>
            <w:vAlign w:val="center"/>
          </w:tcPr>
          <w:p w14:paraId="3CA246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1059" w:type="dxa"/>
            <w:vMerge w:val="continue"/>
            <w:tcBorders>
              <w:tl2br w:val="nil"/>
              <w:tr2bl w:val="nil"/>
            </w:tcBorders>
            <w:shd w:val="clear" w:color="auto" w:fill="auto"/>
            <w:noWrap/>
            <w:vAlign w:val="center"/>
          </w:tcPr>
          <w:p w14:paraId="386EBD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59" w:type="dxa"/>
            <w:vMerge w:val="continue"/>
            <w:tcBorders>
              <w:tl2br w:val="nil"/>
              <w:tr2bl w:val="nil"/>
            </w:tcBorders>
            <w:shd w:val="clear" w:color="auto" w:fill="auto"/>
            <w:noWrap/>
            <w:vAlign w:val="center"/>
          </w:tcPr>
          <w:p w14:paraId="0B5C47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c>
          <w:tcPr>
            <w:tcW w:w="888" w:type="dxa"/>
            <w:tcBorders>
              <w:tl2br w:val="nil"/>
              <w:tr2bl w:val="nil"/>
            </w:tcBorders>
            <w:shd w:val="clear" w:color="auto" w:fill="auto"/>
            <w:noWrap/>
            <w:vAlign w:val="center"/>
          </w:tcPr>
          <w:p w14:paraId="6E37B4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二级</w:t>
            </w:r>
          </w:p>
        </w:tc>
        <w:tc>
          <w:tcPr>
            <w:tcW w:w="955" w:type="dxa"/>
            <w:tcBorders>
              <w:tl2br w:val="nil"/>
              <w:tr2bl w:val="nil"/>
            </w:tcBorders>
            <w:shd w:val="clear" w:color="auto" w:fill="auto"/>
            <w:noWrap/>
            <w:vAlign w:val="center"/>
          </w:tcPr>
          <w:p w14:paraId="6A222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90</w:t>
            </w:r>
          </w:p>
        </w:tc>
        <w:tc>
          <w:tcPr>
            <w:tcW w:w="1000" w:type="dxa"/>
            <w:tcBorders>
              <w:tl2br w:val="nil"/>
              <w:tr2bl w:val="nil"/>
            </w:tcBorders>
            <w:shd w:val="clear" w:color="auto" w:fill="auto"/>
            <w:noWrap/>
            <w:vAlign w:val="center"/>
          </w:tcPr>
          <w:p w14:paraId="3B6743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6.5~9.0</w:t>
            </w:r>
          </w:p>
        </w:tc>
        <w:tc>
          <w:tcPr>
            <w:tcW w:w="888" w:type="dxa"/>
            <w:tcBorders>
              <w:tl2br w:val="nil"/>
              <w:tr2bl w:val="nil"/>
            </w:tcBorders>
            <w:shd w:val="clear" w:color="auto" w:fill="auto"/>
            <w:noWrap/>
            <w:vAlign w:val="center"/>
          </w:tcPr>
          <w:p w14:paraId="038907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20</w:t>
            </w:r>
          </w:p>
        </w:tc>
        <w:tc>
          <w:tcPr>
            <w:tcW w:w="1351" w:type="dxa"/>
            <w:tcBorders>
              <w:tl2br w:val="nil"/>
              <w:tr2bl w:val="nil"/>
            </w:tcBorders>
            <w:shd w:val="clear" w:color="auto" w:fill="auto"/>
            <w:noWrap/>
            <w:vAlign w:val="center"/>
          </w:tcPr>
          <w:p w14:paraId="3B044B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7.0</w:t>
            </w:r>
          </w:p>
        </w:tc>
        <w:tc>
          <w:tcPr>
            <w:tcW w:w="888" w:type="dxa"/>
            <w:tcBorders>
              <w:tl2br w:val="nil"/>
              <w:tr2bl w:val="nil"/>
            </w:tcBorders>
            <w:shd w:val="clear" w:color="auto" w:fill="auto"/>
            <w:noWrap/>
            <w:vAlign w:val="center"/>
          </w:tcPr>
          <w:p w14:paraId="2EC9B3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r>
              <w:rPr>
                <w:rFonts w:cs="Times New Roman"/>
                <w:color w:val="auto"/>
                <w:kern w:val="0"/>
                <w:sz w:val="21"/>
                <w:szCs w:val="21"/>
              </w:rPr>
              <w:t>1.0</w:t>
            </w:r>
          </w:p>
        </w:tc>
        <w:tc>
          <w:tcPr>
            <w:tcW w:w="771" w:type="dxa"/>
            <w:tcBorders>
              <w:tl2br w:val="nil"/>
              <w:tr2bl w:val="nil"/>
            </w:tcBorders>
            <w:shd w:val="clear" w:color="auto" w:fill="auto"/>
            <w:noWrap/>
            <w:vAlign w:val="center"/>
          </w:tcPr>
          <w:p w14:paraId="0AF31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auto"/>
                <w:kern w:val="0"/>
                <w:sz w:val="21"/>
                <w:szCs w:val="21"/>
              </w:rPr>
            </w:pPr>
          </w:p>
        </w:tc>
      </w:tr>
    </w:tbl>
    <w:p w14:paraId="11A1267A">
      <w:pPr>
        <w:ind w:firstLine="0" w:firstLineChars="0"/>
        <w:rPr>
          <w:rFonts w:hint="eastAsia" w:ascii="宋体" w:hAnsi="宋体"/>
          <w:szCs w:val="24"/>
        </w:rPr>
        <w:sectPr>
          <w:pgSz w:w="15840" w:h="12240" w:orient="landscape"/>
          <w:pgMar w:top="1349" w:right="1440" w:bottom="1349" w:left="1440" w:header="720" w:footer="720" w:gutter="0"/>
          <w:pgBorders>
            <w:top w:val="none" w:sz="0" w:space="0"/>
            <w:left w:val="none" w:sz="0" w:space="0"/>
            <w:bottom w:val="none" w:sz="0" w:space="0"/>
            <w:right w:val="none" w:sz="0" w:space="0"/>
          </w:pgBorders>
          <w:pgNumType w:fmt="decimal"/>
          <w:cols w:space="720" w:num="1"/>
          <w:docGrid w:linePitch="326" w:charSpace="0"/>
        </w:sectPr>
      </w:pPr>
    </w:p>
    <w:p w14:paraId="3B365B0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原农业部发布的《海水养殖水排放要求》（SC/T 9103－2007）规定了海水养殖水排放的10项控制指标，包括悬浮物、pH、化学需氧量、生化需氧量、锌、铜、无机氮、活性磷酸盐、硫化物和总余氯</w:t>
      </w:r>
      <w:r>
        <w:rPr>
          <w:rFonts w:hint="eastAsia" w:ascii="Times New Roman" w:hAnsi="Times New Roman" w:eastAsia="宋体" w:cs="Times New Roman"/>
          <w:sz w:val="24"/>
          <w:szCs w:val="24"/>
        </w:rPr>
        <w:t>（表</w:t>
      </w:r>
      <w:r>
        <w:rPr>
          <w:rFonts w:hint="eastAsia" w:cs="Times New Roman"/>
          <w:sz w:val="24"/>
          <w:szCs w:val="24"/>
          <w:lang w:val="en-US" w:eastAsia="zh-CN"/>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鉴于我国南北方在气候、环境、养殖模式及尾水排放方式等方面存在显著区域差异，沿海各省（自治区、直辖市）在结合本地海水养殖模式与水质调查分析的基础上，兼顾国情和实际养殖状况，最终确定了适用于不同海水养殖类型的尾水排放共性控制指标，共5项：悬浮物、pH、化学需氧量、总氮和总磷。</w:t>
      </w:r>
    </w:p>
    <w:p w14:paraId="0BD455D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与行业标准《海水养殖水排放要求》（SC/T 9103－2007）相比，各地标准删除了生化需氧量、铜、锌、硫化物和总余氯这5项指标，同时将活性磷酸盐和无机氮统一调整为总磷和总氮，其余指标保持一致。此外，天津市《海水养殖尾水污染物排放标准》（DB 12/1288－2023）在上述5项共性指标的基础上，增设了氨氮这一控制指标</w:t>
      </w:r>
      <w:r>
        <w:rPr>
          <w:rFonts w:hint="eastAsia" w:ascii="Times New Roman" w:hAnsi="Times New Roman" w:eastAsia="宋体" w:cs="Times New Roman"/>
          <w:sz w:val="24"/>
          <w:szCs w:val="24"/>
        </w:rPr>
        <w:t>（图1-1）</w:t>
      </w:r>
      <w:r>
        <w:rPr>
          <w:rFonts w:ascii="Times New Roman" w:hAnsi="Times New Roman" w:eastAsia="宋体" w:cs="Times New Roman"/>
          <w:sz w:val="24"/>
          <w:szCs w:val="24"/>
        </w:rPr>
        <w:t>。</w:t>
      </w:r>
    </w:p>
    <w:p w14:paraId="15026711">
      <w:pPr>
        <w:spacing w:line="360" w:lineRule="auto"/>
        <w:ind w:firstLine="482" w:firstLineChars="200"/>
        <w:jc w:val="center"/>
        <w:rPr>
          <w:rFonts w:ascii="Times New Roman" w:hAnsi="Times New Roman" w:eastAsia="宋体" w:cs="Times New Roman"/>
          <w:b/>
          <w:bCs/>
          <w:szCs w:val="21"/>
        </w:rPr>
      </w:pPr>
    </w:p>
    <w:p w14:paraId="50C09443">
      <w:pPr>
        <w:spacing w:line="360" w:lineRule="auto"/>
        <w:ind w:firstLine="442" w:firstLineChars="200"/>
        <w:jc w:val="center"/>
        <w:rPr>
          <w:rFonts w:ascii="Times New Roman" w:hAnsi="Times New Roman" w:eastAsia="宋体" w:cs="Times New Roman"/>
          <w:b/>
          <w:bCs/>
          <w:sz w:val="22"/>
          <w:szCs w:val="20"/>
        </w:rPr>
      </w:pPr>
      <w:r>
        <w:rPr>
          <w:rFonts w:ascii="Times New Roman" w:hAnsi="Times New Roman" w:eastAsia="宋体" w:cs="Times New Roman"/>
          <w:b/>
          <w:bCs/>
          <w:sz w:val="22"/>
          <w:szCs w:val="20"/>
        </w:rPr>
        <w:t>表</w:t>
      </w:r>
      <w:r>
        <w:rPr>
          <w:rFonts w:hint="eastAsia" w:cs="Times New Roman"/>
          <w:b/>
          <w:bCs/>
          <w:sz w:val="22"/>
          <w:szCs w:val="20"/>
          <w:lang w:val="en-US" w:eastAsia="zh-CN"/>
        </w:rPr>
        <w:t>3</w:t>
      </w:r>
      <w:r>
        <w:rPr>
          <w:rFonts w:ascii="Times New Roman" w:hAnsi="Times New Roman" w:eastAsia="宋体" w:cs="Times New Roman"/>
          <w:b/>
          <w:bCs/>
          <w:sz w:val="22"/>
          <w:szCs w:val="20"/>
        </w:rPr>
        <w:t>海水养殖水排放指标（SC/T 9103－2007）</w:t>
      </w:r>
    </w:p>
    <w:tbl>
      <w:tblPr>
        <w:tblStyle w:val="16"/>
        <w:tblW w:w="86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9"/>
        <w:gridCol w:w="3424"/>
        <w:gridCol w:w="3165"/>
        <w:gridCol w:w="1381"/>
      </w:tblGrid>
      <w:tr w14:paraId="5686B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tblHeader/>
          <w:jc w:val="center"/>
        </w:trPr>
        <w:tc>
          <w:tcPr>
            <w:tcW w:w="729" w:type="dxa"/>
          </w:tcPr>
          <w:p w14:paraId="7A2CA9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3424" w:type="dxa"/>
          </w:tcPr>
          <w:p w14:paraId="5F1CD61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项目</w:t>
            </w:r>
          </w:p>
        </w:tc>
        <w:tc>
          <w:tcPr>
            <w:tcW w:w="3165" w:type="dxa"/>
          </w:tcPr>
          <w:p w14:paraId="3696BD3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一级标准</w:t>
            </w:r>
          </w:p>
        </w:tc>
        <w:tc>
          <w:tcPr>
            <w:tcW w:w="1381" w:type="dxa"/>
          </w:tcPr>
          <w:p w14:paraId="1DE7EB0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二级标准</w:t>
            </w:r>
          </w:p>
        </w:tc>
      </w:tr>
      <w:tr w14:paraId="41F962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1B07C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424" w:type="dxa"/>
          </w:tcPr>
          <w:p w14:paraId="457436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悬浮物质，mg/L</w:t>
            </w:r>
          </w:p>
        </w:tc>
        <w:tc>
          <w:tcPr>
            <w:tcW w:w="3165" w:type="dxa"/>
          </w:tcPr>
          <w:p w14:paraId="24AF70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1381" w:type="dxa"/>
          </w:tcPr>
          <w:p w14:paraId="0677DB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14:paraId="3F900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729" w:type="dxa"/>
            <w:vAlign w:val="center"/>
          </w:tcPr>
          <w:p w14:paraId="349FBE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424" w:type="dxa"/>
          </w:tcPr>
          <w:p w14:paraId="00F0D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p>
          <w:p w14:paraId="2720CB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165" w:type="dxa"/>
          </w:tcPr>
          <w:p w14:paraId="547953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7.0~8.5，同时不超出该水域正常变动范围的0.5单位</w:t>
            </w:r>
          </w:p>
        </w:tc>
        <w:tc>
          <w:tcPr>
            <w:tcW w:w="1381" w:type="dxa"/>
          </w:tcPr>
          <w:p w14:paraId="7D4DE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6.5~9.0</w:t>
            </w:r>
          </w:p>
        </w:tc>
      </w:tr>
      <w:tr w14:paraId="5C049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735AAE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424" w:type="dxa"/>
          </w:tcPr>
          <w:p w14:paraId="0AFF3F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化学需氧量CODMn，mg/L</w:t>
            </w:r>
          </w:p>
        </w:tc>
        <w:tc>
          <w:tcPr>
            <w:tcW w:w="3165" w:type="dxa"/>
          </w:tcPr>
          <w:p w14:paraId="321A68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381" w:type="dxa"/>
          </w:tcPr>
          <w:p w14:paraId="07ED7F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61DA0D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79514F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424" w:type="dxa"/>
          </w:tcPr>
          <w:p w14:paraId="1DAD33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生化需氧量（BOD</w:t>
            </w:r>
            <w:r>
              <w:rPr>
                <w:rFonts w:hint="default" w:ascii="Times New Roman" w:hAnsi="Times New Roman" w:eastAsia="宋体" w:cs="Times New Roman"/>
                <w:sz w:val="21"/>
                <w:szCs w:val="21"/>
                <w:vertAlign w:val="subscript"/>
              </w:rPr>
              <w:t>5</w:t>
            </w:r>
            <w:r>
              <w:rPr>
                <w:rFonts w:hint="default" w:ascii="Times New Roman" w:hAnsi="Times New Roman" w:eastAsia="宋体" w:cs="Times New Roman"/>
                <w:sz w:val="21"/>
                <w:szCs w:val="21"/>
              </w:rPr>
              <w:t>），mg/L</w:t>
            </w:r>
          </w:p>
        </w:tc>
        <w:tc>
          <w:tcPr>
            <w:tcW w:w="3165" w:type="dxa"/>
          </w:tcPr>
          <w:p w14:paraId="7D3984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381" w:type="dxa"/>
          </w:tcPr>
          <w:p w14:paraId="3C62EF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1FDDE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62B512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424" w:type="dxa"/>
          </w:tcPr>
          <w:p w14:paraId="682FF4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锌，mg/L</w:t>
            </w:r>
          </w:p>
        </w:tc>
        <w:tc>
          <w:tcPr>
            <w:tcW w:w="3165" w:type="dxa"/>
          </w:tcPr>
          <w:p w14:paraId="1DA4D0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≤0.20</w:t>
            </w:r>
          </w:p>
        </w:tc>
        <w:tc>
          <w:tcPr>
            <w:tcW w:w="1381" w:type="dxa"/>
          </w:tcPr>
          <w:p w14:paraId="144E50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≤0.50</w:t>
            </w:r>
          </w:p>
        </w:tc>
      </w:tr>
      <w:tr w14:paraId="678B0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5600C7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424" w:type="dxa"/>
          </w:tcPr>
          <w:p w14:paraId="036867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铜，mg/L</w:t>
            </w:r>
          </w:p>
        </w:tc>
        <w:tc>
          <w:tcPr>
            <w:tcW w:w="3165" w:type="dxa"/>
          </w:tcPr>
          <w:p w14:paraId="6AED1F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≤0.10</w:t>
            </w:r>
          </w:p>
        </w:tc>
        <w:tc>
          <w:tcPr>
            <w:tcW w:w="1381" w:type="dxa"/>
          </w:tcPr>
          <w:p w14:paraId="0FEA36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≤0.20</w:t>
            </w:r>
          </w:p>
        </w:tc>
      </w:tr>
      <w:tr w14:paraId="17629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2F500B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3424" w:type="dxa"/>
          </w:tcPr>
          <w:p w14:paraId="504487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无机氮（以N为单位），mg/L</w:t>
            </w:r>
          </w:p>
        </w:tc>
        <w:tc>
          <w:tcPr>
            <w:tcW w:w="3165" w:type="dxa"/>
          </w:tcPr>
          <w:p w14:paraId="326395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≤0.50</w:t>
            </w:r>
          </w:p>
        </w:tc>
        <w:tc>
          <w:tcPr>
            <w:tcW w:w="1381" w:type="dxa"/>
          </w:tcPr>
          <w:p w14:paraId="53C81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14:paraId="7BE66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734B82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3424" w:type="dxa"/>
          </w:tcPr>
          <w:p w14:paraId="79898F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活性磷酸盐（以P为单位），mg/L</w:t>
            </w:r>
          </w:p>
        </w:tc>
        <w:tc>
          <w:tcPr>
            <w:tcW w:w="3165" w:type="dxa"/>
          </w:tcPr>
          <w:p w14:paraId="3A624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≤0.05</w:t>
            </w:r>
          </w:p>
        </w:tc>
        <w:tc>
          <w:tcPr>
            <w:tcW w:w="1381" w:type="dxa"/>
          </w:tcPr>
          <w:p w14:paraId="516637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≤0.10</w:t>
            </w:r>
          </w:p>
        </w:tc>
      </w:tr>
      <w:tr w14:paraId="204F1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29" w:type="dxa"/>
            <w:vAlign w:val="center"/>
          </w:tcPr>
          <w:p w14:paraId="513F6B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424" w:type="dxa"/>
          </w:tcPr>
          <w:p w14:paraId="2B4E6F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硫化物（以S为单位），mg/L</w:t>
            </w:r>
          </w:p>
        </w:tc>
        <w:tc>
          <w:tcPr>
            <w:tcW w:w="3165" w:type="dxa"/>
          </w:tcPr>
          <w:p w14:paraId="1B0E0B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≤0.20</w:t>
            </w:r>
          </w:p>
        </w:tc>
        <w:tc>
          <w:tcPr>
            <w:tcW w:w="1381" w:type="dxa"/>
          </w:tcPr>
          <w:p w14:paraId="1DD818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≤0.80</w:t>
            </w:r>
          </w:p>
        </w:tc>
      </w:tr>
      <w:tr w14:paraId="7DD0A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jc w:val="center"/>
        </w:trPr>
        <w:tc>
          <w:tcPr>
            <w:tcW w:w="729" w:type="dxa"/>
            <w:vAlign w:val="center"/>
          </w:tcPr>
          <w:p w14:paraId="37897B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424" w:type="dxa"/>
          </w:tcPr>
          <w:p w14:paraId="5EE805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总余氯mg/L</w:t>
            </w:r>
          </w:p>
        </w:tc>
        <w:tc>
          <w:tcPr>
            <w:tcW w:w="3165" w:type="dxa"/>
          </w:tcPr>
          <w:p w14:paraId="527AD9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≤0.10</w:t>
            </w:r>
          </w:p>
        </w:tc>
        <w:tc>
          <w:tcPr>
            <w:tcW w:w="1381" w:type="dxa"/>
          </w:tcPr>
          <w:p w14:paraId="01A4AE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≤0.20</w:t>
            </w:r>
          </w:p>
        </w:tc>
      </w:tr>
    </w:tbl>
    <w:p w14:paraId="401E8DC7">
      <w:pPr>
        <w:spacing w:line="360" w:lineRule="auto"/>
        <w:ind w:firstLine="442" w:firstLineChars="200"/>
        <w:rPr>
          <w:rFonts w:ascii="Times New Roman" w:hAnsi="Times New Roman" w:eastAsia="宋体" w:cs="Times New Roman"/>
          <w:sz w:val="22"/>
          <w:szCs w:val="20"/>
        </w:rPr>
      </w:pPr>
      <w:r>
        <w:rPr>
          <w:rFonts w:ascii="Times New Roman" w:hAnsi="Times New Roman" w:eastAsia="宋体" w:cs="Times New Roman"/>
          <w:b/>
          <w:bCs/>
          <w:sz w:val="22"/>
          <w:szCs w:val="20"/>
        </w:rPr>
        <w:t>注：</w:t>
      </w:r>
      <w:r>
        <w:rPr>
          <w:rFonts w:ascii="Times New Roman" w:hAnsi="Times New Roman" w:eastAsia="宋体" w:cs="Times New Roman"/>
          <w:sz w:val="22"/>
          <w:szCs w:val="20"/>
        </w:rPr>
        <w:t>各项标准值测系指单项测定最高允许值</w:t>
      </w:r>
    </w:p>
    <w:p w14:paraId="263CD37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2879725" cy="2879725"/>
            <wp:effectExtent l="0" t="0" r="3175" b="3175"/>
            <wp:docPr id="254415032"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15032" name="图片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80000" cy="2880000"/>
                    </a:xfrm>
                    <a:prstGeom prst="rect">
                      <a:avLst/>
                    </a:prstGeom>
                    <a:noFill/>
                    <a:ln>
                      <a:noFill/>
                    </a:ln>
                  </pic:spPr>
                </pic:pic>
              </a:graphicData>
            </a:graphic>
          </wp:inline>
        </w:drawing>
      </w:r>
    </w:p>
    <w:p w14:paraId="1787FDFF">
      <w:pPr>
        <w:spacing w:line="36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图1国内海水养殖相关标准控制项目选取情况</w:t>
      </w:r>
    </w:p>
    <w:p w14:paraId="35F71A32">
      <w:pPr>
        <w:ind w:left="0" w:leftChars="0" w:firstLine="0" w:firstLineChars="0"/>
        <w:rPr>
          <w:highlight w:val="none"/>
        </w:rPr>
      </w:pPr>
    </w:p>
    <w:p w14:paraId="69A2DC3D">
      <w:pPr>
        <w:ind w:firstLine="480"/>
        <w:rPr>
          <w:highlight w:val="none"/>
        </w:rPr>
      </w:pPr>
      <w:r>
        <w:rPr>
          <w:highlight w:val="none"/>
        </w:rPr>
        <w:t>目前我国水产养殖尾水相关标准存在两大短板：一是通用性标准适配性不足，如</w:t>
      </w:r>
      <w:r>
        <w:rPr>
          <w:rFonts w:cs="Times New Roman"/>
          <w:highlight w:val="none"/>
        </w:rPr>
        <w:t>SC/T 9103—2007</w:t>
      </w:r>
      <w:r>
        <w:rPr>
          <w:highlight w:val="none"/>
        </w:rPr>
        <w:t>《海水养殖水排放要求》为行业推荐性标准，未针对工厂化循环水</w:t>
      </w:r>
      <w:r>
        <w:rPr>
          <w:rFonts w:cs="Times New Roman"/>
          <w:highlight w:val="none"/>
        </w:rPr>
        <w:t>“</w:t>
      </w:r>
      <w:r>
        <w:rPr>
          <w:highlight w:val="none"/>
        </w:rPr>
        <w:t>低排放量、高污染物浓度、循环累积性</w:t>
      </w:r>
      <w:r>
        <w:rPr>
          <w:rFonts w:cs="Times New Roman"/>
          <w:highlight w:val="none"/>
        </w:rPr>
        <w:t>”</w:t>
      </w:r>
      <w:r>
        <w:rPr>
          <w:highlight w:val="none"/>
        </w:rPr>
        <w:t>的特点细化要求；</w:t>
      </w:r>
      <w:r>
        <w:rPr>
          <w:rFonts w:hint="eastAsia"/>
          <w:highlight w:val="none"/>
        </w:rPr>
        <w:t>二是工厂化循环水养殖尾水治理缺乏系统化和标准化的指导，使得不同养殖场的处理效果差异较大。一些养殖企业在尾水处理过程中，因技术水平不足或设备不完善，常常导致尾水处理不彻底，造成了二次污染风险。三</w:t>
      </w:r>
      <w:r>
        <w:rPr>
          <w:highlight w:val="none"/>
        </w:rPr>
        <w:t>是地方标准差异较大，如天津市对工厂化循环水总氮限值为</w:t>
      </w:r>
      <w:r>
        <w:rPr>
          <w:rFonts w:cs="Times New Roman"/>
          <w:highlight w:val="none"/>
        </w:rPr>
        <w:t>≤8.0mg/L</w:t>
      </w:r>
      <w:r>
        <w:rPr>
          <w:highlight w:val="none"/>
        </w:rPr>
        <w:t>，而其它地区的一级排放标准均</w:t>
      </w:r>
      <w:r>
        <w:rPr>
          <w:rFonts w:cs="Times New Roman"/>
          <w:highlight w:val="none"/>
        </w:rPr>
        <w:t>≤5 mg/L</w:t>
      </w:r>
      <w:r>
        <w:rPr>
          <w:highlight w:val="none"/>
        </w:rPr>
        <w:t>，缺乏全国统一的技术执行框架</w:t>
      </w:r>
      <w:r>
        <w:rPr>
          <w:rFonts w:hint="eastAsia"/>
          <w:highlight w:val="none"/>
        </w:rPr>
        <w:t>（表2</w:t>
      </w:r>
      <w:r>
        <w:rPr>
          <w:highlight w:val="none"/>
        </w:rPr>
        <w:t>各省市水产养殖尾水排放标准汇总表</w:t>
      </w:r>
      <w:r>
        <w:rPr>
          <w:rFonts w:hint="eastAsia"/>
          <w:highlight w:val="none"/>
        </w:rPr>
        <w:t>）</w:t>
      </w:r>
      <w:r>
        <w:rPr>
          <w:highlight w:val="none"/>
        </w:rPr>
        <w:t>。同时，不同养殖品种鱼类、对虾、海参尾水污染物组成差异显著</w:t>
      </w:r>
      <w:r>
        <w:rPr>
          <w:rFonts w:hint="eastAsia"/>
          <w:highlight w:val="none"/>
        </w:rPr>
        <w:t>，</w:t>
      </w:r>
      <w:r>
        <w:rPr>
          <w:highlight w:val="none"/>
        </w:rPr>
        <w:t>海参尾水含</w:t>
      </w:r>
      <w:r>
        <w:rPr>
          <w:rFonts w:cs="Times New Roman"/>
          <w:highlight w:val="none"/>
        </w:rPr>
        <w:t>50%</w:t>
      </w:r>
      <w:r>
        <w:rPr>
          <w:highlight w:val="none"/>
        </w:rPr>
        <w:t>海泥颗粒，对虾尾水固体颗粒粒径集中于</w:t>
      </w:r>
      <w:r>
        <w:rPr>
          <w:rFonts w:cs="Times New Roman"/>
          <w:highlight w:val="none"/>
        </w:rPr>
        <w:t>10-150μm</w:t>
      </w:r>
      <w:r>
        <w:rPr>
          <w:highlight w:val="none"/>
        </w:rPr>
        <w:t>，亟需分类制定处理方案。</w:t>
      </w:r>
    </w:p>
    <w:p w14:paraId="2025EA2A">
      <w:pPr>
        <w:ind w:firstLine="480"/>
        <w:rPr>
          <w:rFonts w:hint="eastAsia" w:ascii="宋体" w:hAnsi="宋体"/>
          <w:szCs w:val="24"/>
        </w:rPr>
      </w:pPr>
      <w:r>
        <w:rPr>
          <w:rFonts w:hint="eastAsia"/>
          <w:highlight w:val="none"/>
        </w:rPr>
        <w:t>目前我国工厂化循环水养殖发展迅速，养殖水经过处理后要进行循环使用，若处理不达标，污染物就会在循环利用中不断积累，而部分没有进行循环利用的养殖水，则会排入天然水体中，对自然水域环境造成污染。在陆基养殖尾水净化处理与回用方面，国内外学者已做了大量研究，开发如生物絮团技术、微藻生物修复、生物反应器、人工湿地、物理化学法和集成处理技术，部分已实现产业化应用，但均存在一定不足。缺乏系统化和标准化的指导，使得不同养殖场的处理效果差异较大。一些养殖企业在尾水处理过程中，因技术水平不足或设备不完善，常常导致尾水处理不彻底，造成了二次污染风险。此外，目前针对养殖尾水排放的法律法规虽然在逐步完善，但依然存在缺乏统一标准的问题，导致企业在实施过程中缺乏明确的操作依据和技术支持。工厂化循环水养殖尾水处理技术规范的制定将填补此方面的空白，进一步规范养殖尾水处理技术工艺和模式的构建与应用。工厂化循环水养殖尾水处理技术规范的制定将填补此方面的空白，进一步规范养殖尾水处理技术工艺和模式的构建与应用。</w:t>
      </w:r>
    </w:p>
    <w:p w14:paraId="4610679F">
      <w:pPr>
        <w:pStyle w:val="3"/>
        <w:ind w:firstLine="560"/>
        <w:rPr>
          <w:rStyle w:val="18"/>
        </w:rPr>
      </w:pPr>
      <w:r>
        <w:rPr>
          <w:rFonts w:hint="eastAsia" w:ascii="黑体" w:hAnsi="黑体"/>
          <w:szCs w:val="28"/>
        </w:rPr>
        <w:t>（</w:t>
      </w:r>
      <w:r>
        <w:rPr>
          <w:rStyle w:val="18"/>
          <w:rFonts w:hint="eastAsia"/>
        </w:rPr>
        <w:t>三）</w:t>
      </w:r>
      <w:r>
        <w:rPr>
          <w:rStyle w:val="18"/>
        </w:rPr>
        <w:t>起草过程</w:t>
      </w:r>
    </w:p>
    <w:p w14:paraId="7E641BD2">
      <w:pPr>
        <w:ind w:firstLine="480"/>
        <w:rPr>
          <w:highlight w:val="none"/>
        </w:rPr>
      </w:pPr>
      <w:r>
        <w:rPr>
          <w:highlight w:val="none"/>
        </w:rPr>
        <w:t xml:space="preserve">1. </w:t>
      </w:r>
      <w:r>
        <w:rPr>
          <w:rFonts w:hint="eastAsia"/>
          <w:highlight w:val="none"/>
        </w:rPr>
        <w:t xml:space="preserve">项目编制的主要工作过程 </w:t>
      </w:r>
    </w:p>
    <w:p w14:paraId="618C380E">
      <w:pPr>
        <w:ind w:firstLine="480"/>
        <w:rPr>
          <w:highlight w:val="none"/>
        </w:rPr>
      </w:pPr>
      <w:r>
        <w:rPr>
          <w:rFonts w:hint="eastAsia"/>
          <w:highlight w:val="none"/>
        </w:rPr>
        <w:t xml:space="preserve">标准立项后，项目主持单位全国水产技术推广总站主持，中国水产科学研究院黄海水产研究所、山东中朗海洋科技有限公司、青岛卓越海洋集团有限公司等联合组织成立了标准起草小组、制定了工作计划和落实实施方案。项目组在收集国内外相关资料的基础上，完成了标准的讨论稿。 </w:t>
      </w:r>
    </w:p>
    <w:p w14:paraId="5B4F5929">
      <w:pPr>
        <w:ind w:firstLine="480"/>
        <w:rPr>
          <w:highlight w:val="none"/>
        </w:rPr>
      </w:pPr>
      <w:r>
        <w:rPr>
          <w:rFonts w:hint="eastAsia"/>
          <w:highlight w:val="none"/>
        </w:rPr>
        <w:t>成立起草小组。本标准任务下达后，项目主持单位全国水产技术推广总站组织</w:t>
      </w:r>
      <w:r>
        <w:rPr>
          <w:highlight w:val="none"/>
        </w:rPr>
        <w:t>中国水产科学研究院黄海水产研究所</w:t>
      </w:r>
      <w:r>
        <w:rPr>
          <w:rFonts w:hint="eastAsia"/>
          <w:highlight w:val="none"/>
        </w:rPr>
        <w:t>、山东中朗海洋科技有限公司、</w:t>
      </w:r>
      <w:r>
        <w:rPr>
          <w:highlight w:val="none"/>
        </w:rPr>
        <w:t>青岛卓越海洋集团有限公司</w:t>
      </w:r>
      <w:r>
        <w:rPr>
          <w:rFonts w:hint="eastAsia"/>
          <w:highlight w:val="none"/>
        </w:rPr>
        <w:t>成立了标准起草小组。起草小组</w:t>
      </w:r>
      <w:r>
        <w:rPr>
          <w:rFonts w:hint="eastAsia"/>
          <w:highlight w:val="none"/>
          <w:lang w:val="en-US" w:eastAsia="zh-CN"/>
        </w:rPr>
        <w:t>人员</w:t>
      </w:r>
      <w:r>
        <w:rPr>
          <w:rFonts w:hint="eastAsia"/>
          <w:highlight w:val="none"/>
        </w:rPr>
        <w:t>主要由从事循环水养殖、设施化渔业、鱼类养殖、渔业标准化等专业人员组成。 标准主要制定人员多年来一直从事海水养殖尾水处理技术方面的研究工作，熟练掌握海水养殖尾水处理技术的方法，了解并熟悉海水养殖尾水处理技术各参数试验及验证工作，在海水养殖尾水处理技术方面积累了丰富的经验，掌握了大量的各种方式海水养殖尾水处理的的数据、资料。起草组在海水养殖尾水处理技术方面也有有着丰富的经验，先后承担了</w:t>
      </w:r>
      <w:r>
        <w:rPr>
          <w:rFonts w:hint="eastAsia" w:ascii="宋体" w:hAnsi="宋体"/>
          <w:highlight w:val="none"/>
        </w:rPr>
        <w:t>“</w:t>
      </w:r>
      <w:r>
        <w:rPr>
          <w:rFonts w:hint="eastAsia"/>
          <w:highlight w:val="none"/>
        </w:rPr>
        <w:t>黄骅市工厂化养殖尾水防治规划（</w:t>
      </w:r>
      <w:r>
        <w:rPr>
          <w:highlight w:val="none"/>
        </w:rPr>
        <w:t>2018-2020</w:t>
      </w:r>
      <w:r>
        <w:rPr>
          <w:rFonts w:hint="eastAsia"/>
          <w:highlight w:val="none"/>
        </w:rPr>
        <w:t>）”、“寿光市渔业养殖污染控制方案”、“青岛市水产养殖尾水处理技术指导方案”、“潍坊滨海经济技术开发区工厂化水产养殖尾水专项治理治理方案”、“青岛市即墨区水产养殖污染防治规划（</w:t>
      </w:r>
      <w:r>
        <w:rPr>
          <w:highlight w:val="none"/>
        </w:rPr>
        <w:t>2021—2023</w:t>
      </w:r>
      <w:r>
        <w:rPr>
          <w:rFonts w:hint="eastAsia"/>
          <w:highlight w:val="none"/>
        </w:rPr>
        <w:t xml:space="preserve">）”、“日照市海水养殖尾水治理技术指导方案”等养殖尾水防治相关的编制工作，具备制定《工厂化循环水养殖尾水处理技术规范》标准的基础。 </w:t>
      </w:r>
    </w:p>
    <w:p w14:paraId="0E1C5F33">
      <w:pPr>
        <w:ind w:firstLine="480"/>
        <w:rPr>
          <w:highlight w:val="none"/>
        </w:rPr>
      </w:pPr>
      <w:r>
        <w:rPr>
          <w:rFonts w:hint="eastAsia"/>
          <w:highlight w:val="none"/>
        </w:rPr>
        <w:t xml:space="preserve">学习有关政策法规。成立标准修订小组，在标准制定前，标准制定小组查阅文献，收集整理了大量关于养殖尾水处理技术方面的资料，开展基础资料收集和标准技术参数的研究，及时分配任务，制定工作计划，落实了实施方案。按照 </w:t>
      </w:r>
      <w:r>
        <w:rPr>
          <w:highlight w:val="none"/>
        </w:rPr>
        <w:t>GB/T 1.1</w:t>
      </w:r>
      <w:r>
        <w:rPr>
          <w:rFonts w:hint="eastAsia"/>
          <w:highlight w:val="none"/>
        </w:rPr>
        <w:t xml:space="preserve">— </w:t>
      </w:r>
      <w:r>
        <w:rPr>
          <w:highlight w:val="none"/>
        </w:rPr>
        <w:t>2020</w:t>
      </w:r>
      <w:r>
        <w:rPr>
          <w:rFonts w:hint="eastAsia"/>
          <w:highlight w:val="none"/>
        </w:rPr>
        <w:t xml:space="preserve">《标准化工作导则第 </w:t>
      </w:r>
      <w:r>
        <w:rPr>
          <w:highlight w:val="none"/>
        </w:rPr>
        <w:t xml:space="preserve">1 </w:t>
      </w:r>
      <w:r>
        <w:rPr>
          <w:rFonts w:hint="eastAsia"/>
          <w:highlight w:val="none"/>
        </w:rPr>
        <w:t>部分 标准化文件的结构和起草规则》起草《工厂化循环水养殖尾水处理技术规范》，参考国家和省市有关质量管理规定、产业政策等素材。</w:t>
      </w:r>
    </w:p>
    <w:p w14:paraId="717CF12E">
      <w:pPr>
        <w:ind w:firstLine="480"/>
        <w:rPr>
          <w:highlight w:val="none"/>
        </w:rPr>
      </w:pPr>
      <w:r>
        <w:rPr>
          <w:rFonts w:hint="eastAsia"/>
          <w:highlight w:val="none"/>
        </w:rPr>
        <w:t>编制起草阶段。规范制定前，起草组成员对各种海水养殖尾水处理技术指标进行了验证。2025年3月～2025年6月，编制组赴山东省、江苏省、辽宁省、天津市等地调研，与当地海洋渔业部门及养殖企业座谈，深入到养殖场现场勘察，开展更加详细的调查，掌握了海水养殖尾水处理需求、现有技术条件、尾水处理情况等基本情况。对有争议的环节程序，开展深入研究分析和探讨，最终达成一致意见，形成了</w:t>
      </w:r>
      <w:r>
        <w:rPr>
          <w:rFonts w:hint="eastAsia"/>
          <w:highlight w:val="none"/>
          <w:lang w:val="en-US" w:eastAsia="zh-CN"/>
        </w:rPr>
        <w:t>工厂化循环水</w:t>
      </w:r>
      <w:r>
        <w:rPr>
          <w:rFonts w:hint="eastAsia"/>
          <w:highlight w:val="none"/>
        </w:rPr>
        <w:t>养殖尾水处理技术</w:t>
      </w:r>
      <w:r>
        <w:rPr>
          <w:rFonts w:hint="eastAsia"/>
          <w:highlight w:val="none"/>
          <w:lang w:val="en-US" w:eastAsia="zh-CN"/>
        </w:rPr>
        <w:t>规范</w:t>
      </w:r>
      <w:r>
        <w:rPr>
          <w:rFonts w:hint="eastAsia"/>
          <w:highlight w:val="none"/>
        </w:rPr>
        <w:t>和</w:t>
      </w:r>
      <w:r>
        <w:rPr>
          <w:rFonts w:hint="eastAsia"/>
          <w:highlight w:val="none"/>
          <w:lang w:val="en-US" w:eastAsia="zh-CN"/>
        </w:rPr>
        <w:t>编制说明</w:t>
      </w:r>
      <w:r>
        <w:rPr>
          <w:rFonts w:hint="eastAsia"/>
          <w:highlight w:val="none"/>
        </w:rPr>
        <w:t xml:space="preserve">。 </w:t>
      </w:r>
      <w:r>
        <w:rPr>
          <w:highlight w:val="none"/>
        </w:rPr>
        <w:t>202</w:t>
      </w:r>
      <w:r>
        <w:rPr>
          <w:rFonts w:hint="eastAsia"/>
          <w:highlight w:val="none"/>
        </w:rPr>
        <w:t>4年7月，</w:t>
      </w:r>
      <w:r>
        <w:rPr>
          <w:rFonts w:hint="eastAsia"/>
          <w:highlight w:val="none"/>
          <w:lang w:val="en-US" w:eastAsia="zh-CN"/>
        </w:rPr>
        <w:t>参</w:t>
      </w:r>
      <w:r>
        <w:rPr>
          <w:rFonts w:hint="eastAsia"/>
          <w:highlight w:val="none"/>
        </w:rPr>
        <w:t>加《工厂化循环水养殖尾水处理技术操作规范》团体标准立项会， 讨论《工厂化循环水养殖尾水处理技术操作规范》编制框架和主要技术内容。在总结各方面意见的基础上进一步修改完善标准文本和编制说明，形成《工厂化循环水养殖尾水处理技术规范》</w:t>
      </w:r>
      <w:r>
        <w:rPr>
          <w:rFonts w:hint="eastAsia"/>
          <w:highlight w:val="none"/>
          <w:lang w:val="en-US" w:eastAsia="zh-CN"/>
        </w:rPr>
        <w:t>讨论</w:t>
      </w:r>
      <w:r>
        <w:rPr>
          <w:rFonts w:hint="eastAsia"/>
          <w:highlight w:val="none"/>
        </w:rPr>
        <w:t xml:space="preserve">稿和编制说明。 </w:t>
      </w:r>
    </w:p>
    <w:p w14:paraId="76CBC660">
      <w:pPr>
        <w:ind w:firstLine="480"/>
        <w:rPr>
          <w:highlight w:val="none"/>
        </w:rPr>
      </w:pPr>
      <w:r>
        <w:rPr>
          <w:highlight w:val="none"/>
        </w:rPr>
        <w:t xml:space="preserve">2. </w:t>
      </w:r>
      <w:r>
        <w:rPr>
          <w:rFonts w:hint="eastAsia"/>
          <w:highlight w:val="none"/>
        </w:rPr>
        <w:t xml:space="preserve">主要起草人及其任务分工 </w:t>
      </w:r>
    </w:p>
    <w:p w14:paraId="02865A86">
      <w:pPr>
        <w:ind w:firstLine="480"/>
        <w:rPr>
          <w:rFonts w:hint="eastAsia"/>
          <w:highlight w:val="none"/>
        </w:rPr>
      </w:pPr>
      <w:r>
        <w:rPr>
          <w:rFonts w:hint="eastAsia"/>
          <w:highlight w:val="none"/>
          <w:lang w:val="en-US" w:eastAsia="zh-CN"/>
        </w:rPr>
        <w:t>徐勇</w:t>
      </w:r>
      <w:r>
        <w:rPr>
          <w:rFonts w:hint="eastAsia"/>
          <w:highlight w:val="none"/>
        </w:rPr>
        <w:t>：中国水产科学研究院黄海水产研究所</w:t>
      </w:r>
      <w:r>
        <w:rPr>
          <w:rFonts w:hint="eastAsia"/>
          <w:highlight w:val="none"/>
          <w:lang w:val="en-US" w:eastAsia="zh-CN"/>
        </w:rPr>
        <w:t>助理</w:t>
      </w:r>
      <w:r>
        <w:rPr>
          <w:rFonts w:hint="eastAsia"/>
          <w:highlight w:val="none"/>
        </w:rPr>
        <w:t>研究员，第一负责人和起草人，负责本标准的整体策划、产业调查研究</w:t>
      </w:r>
      <w:r>
        <w:rPr>
          <w:rFonts w:hint="eastAsia"/>
          <w:highlight w:val="none"/>
          <w:lang w:eastAsia="zh-CN"/>
        </w:rPr>
        <w:t>、</w:t>
      </w:r>
      <w:r>
        <w:rPr>
          <w:rFonts w:hint="eastAsia"/>
          <w:highlight w:val="none"/>
          <w:lang w:val="en-US" w:eastAsia="zh-CN"/>
        </w:rPr>
        <w:t>标准撰写</w:t>
      </w:r>
      <w:r>
        <w:rPr>
          <w:rFonts w:hint="eastAsia"/>
          <w:highlight w:val="none"/>
        </w:rPr>
        <w:t>等；</w:t>
      </w:r>
    </w:p>
    <w:p w14:paraId="774B6DB7">
      <w:pPr>
        <w:ind w:firstLine="480"/>
        <w:rPr>
          <w:rFonts w:hint="eastAsia"/>
          <w:highlight w:val="none"/>
        </w:rPr>
      </w:pPr>
      <w:r>
        <w:rPr>
          <w:rFonts w:hint="eastAsia"/>
          <w:highlight w:val="none"/>
        </w:rPr>
        <w:t>李明爽：全国水产技术推广总站正高级农艺师，主要起草人之一，参与标准内容设计、标准草案起草和修改等；</w:t>
      </w:r>
    </w:p>
    <w:p w14:paraId="23BCF7AD">
      <w:pPr>
        <w:ind w:firstLine="480"/>
        <w:rPr>
          <w:highlight w:val="none"/>
        </w:rPr>
      </w:pPr>
      <w:r>
        <w:rPr>
          <w:rFonts w:hint="eastAsia"/>
          <w:highlight w:val="none"/>
        </w:rPr>
        <w:t>崔正国：中国水产科学研究院黄海水产研究所研究员，</w:t>
      </w:r>
      <w:r>
        <w:rPr>
          <w:rFonts w:hint="eastAsia"/>
          <w:highlight w:val="none"/>
          <w:lang w:val="en-US" w:eastAsia="zh-CN"/>
        </w:rPr>
        <w:t>主要</w:t>
      </w:r>
      <w:r>
        <w:rPr>
          <w:rFonts w:hint="eastAsia"/>
          <w:highlight w:val="none"/>
        </w:rPr>
        <w:t>起草人</w:t>
      </w:r>
      <w:r>
        <w:rPr>
          <w:rFonts w:hint="eastAsia"/>
          <w:highlight w:val="none"/>
          <w:lang w:val="en-US" w:eastAsia="zh-CN"/>
        </w:rPr>
        <w:t>之一</w:t>
      </w:r>
      <w:r>
        <w:rPr>
          <w:rFonts w:hint="eastAsia"/>
          <w:highlight w:val="none"/>
        </w:rPr>
        <w:t>，负责本标准的整体策划、产业调查研究等；</w:t>
      </w:r>
    </w:p>
    <w:p w14:paraId="23766B83">
      <w:pPr>
        <w:ind w:firstLine="480"/>
        <w:rPr>
          <w:highlight w:val="none"/>
        </w:rPr>
      </w:pPr>
      <w:r>
        <w:rPr>
          <w:rFonts w:hint="eastAsia"/>
          <w:highlight w:val="none"/>
        </w:rPr>
        <w:t>夏芸：全国水产技术推广总站农艺师，主要起草人之一，参与标准内容设计、标准草案起草和修改等；</w:t>
      </w:r>
    </w:p>
    <w:p w14:paraId="36BB0053">
      <w:pPr>
        <w:ind w:firstLine="480"/>
        <w:rPr>
          <w:rFonts w:hint="eastAsia"/>
          <w:highlight w:val="none"/>
        </w:rPr>
      </w:pPr>
      <w:r>
        <w:rPr>
          <w:rFonts w:hint="eastAsia"/>
          <w:highlight w:val="none"/>
          <w:lang w:val="en-US" w:eastAsia="zh-CN"/>
        </w:rPr>
        <w:t>陈剑磊</w:t>
      </w:r>
      <w:r>
        <w:rPr>
          <w:rFonts w:hint="eastAsia"/>
          <w:highlight w:val="none"/>
        </w:rPr>
        <w:t>：中国水产科学研究院黄海水产研究所副研究员，主要起草人之一，参与调查研究和标准起草工作；</w:t>
      </w:r>
    </w:p>
    <w:p w14:paraId="110734E5">
      <w:pPr>
        <w:ind w:firstLine="480"/>
        <w:rPr>
          <w:highlight w:val="none"/>
        </w:rPr>
      </w:pPr>
      <w:r>
        <w:rPr>
          <w:rFonts w:hint="eastAsia"/>
          <w:highlight w:val="none"/>
        </w:rPr>
        <w:t>崔鸿武：中国水产科学研究院黄海水产研究所副研究员，主要起草人之一，参与调查研究和标准起草工作；</w:t>
      </w:r>
    </w:p>
    <w:p w14:paraId="2260B557">
      <w:pPr>
        <w:ind w:firstLine="480"/>
        <w:rPr>
          <w:highlight w:val="none"/>
        </w:rPr>
      </w:pPr>
      <w:r>
        <w:rPr>
          <w:rFonts w:hint="eastAsia"/>
          <w:highlight w:val="none"/>
        </w:rPr>
        <w:t>张龙：全国水产技术推广总站农艺师，主要起草人之一，参与标准内容设计、标准草案起草和修改等；</w:t>
      </w:r>
    </w:p>
    <w:p w14:paraId="41E3CCAE">
      <w:pPr>
        <w:ind w:firstLine="480"/>
        <w:rPr>
          <w:highlight w:val="none"/>
        </w:rPr>
      </w:pPr>
      <w:r>
        <w:rPr>
          <w:rFonts w:hint="eastAsia"/>
          <w:highlight w:val="none"/>
        </w:rPr>
        <w:t>曲克明：中国水产科学研究院黄海水产研究所研究员，主要起草人之一，参与对标准意见的分析汇总处理；</w:t>
      </w:r>
    </w:p>
    <w:p w14:paraId="1595C969">
      <w:pPr>
        <w:ind w:firstLine="480"/>
        <w:rPr>
          <w:highlight w:val="none"/>
        </w:rPr>
      </w:pPr>
      <w:r>
        <w:rPr>
          <w:rFonts w:hint="eastAsia"/>
          <w:highlight w:val="none"/>
          <w:lang w:val="en-US" w:eastAsia="zh-CN"/>
        </w:rPr>
        <w:t>李皓</w:t>
      </w:r>
      <w:r>
        <w:rPr>
          <w:rFonts w:hint="eastAsia"/>
          <w:highlight w:val="none"/>
        </w:rPr>
        <w:t>：中国水产科学研究院黄海水产研究所副研究员，主要起草人之一，参与调查研究和标准起草工作；</w:t>
      </w:r>
    </w:p>
    <w:p w14:paraId="2648FA2A">
      <w:pPr>
        <w:ind w:firstLine="480"/>
        <w:rPr>
          <w:rFonts w:hint="eastAsia"/>
          <w:highlight w:val="none"/>
        </w:rPr>
      </w:pPr>
      <w:r>
        <w:rPr>
          <w:rFonts w:hint="eastAsia"/>
          <w:highlight w:val="none"/>
        </w:rPr>
        <w:t>3. 承担与协作单位</w:t>
      </w:r>
    </w:p>
    <w:p w14:paraId="58B1E8B6">
      <w:pPr>
        <w:ind w:firstLine="480"/>
        <w:rPr>
          <w:rFonts w:cs="Times New Roman"/>
          <w:szCs w:val="24"/>
        </w:rPr>
      </w:pPr>
      <w:r>
        <w:rPr>
          <w:rFonts w:hint="eastAsia" w:cs="Times New Roman"/>
          <w:szCs w:val="24"/>
          <w:lang w:val="en-US" w:eastAsia="zh-CN"/>
        </w:rPr>
        <w:t>3.1</w:t>
      </w:r>
      <w:r>
        <w:rPr>
          <w:rFonts w:cs="Times New Roman"/>
          <w:szCs w:val="24"/>
        </w:rPr>
        <w:t>主持单位</w:t>
      </w:r>
    </w:p>
    <w:p w14:paraId="3C396496">
      <w:pPr>
        <w:ind w:firstLine="480"/>
        <w:rPr>
          <w:rFonts w:cs="Times New Roman"/>
          <w:szCs w:val="24"/>
        </w:rPr>
      </w:pPr>
      <w:r>
        <w:rPr>
          <w:rFonts w:cs="Times New Roman"/>
          <w:szCs w:val="24"/>
        </w:rPr>
        <w:t>全国水产技术推广总站</w:t>
      </w:r>
      <w:r>
        <w:rPr>
          <w:rFonts w:hint="eastAsia" w:cs="Times New Roman"/>
          <w:szCs w:val="24"/>
        </w:rPr>
        <w:t>：</w:t>
      </w:r>
      <w:r>
        <w:rPr>
          <w:rFonts w:cs="Times New Roman"/>
          <w:szCs w:val="24"/>
        </w:rPr>
        <w:t>负责标准统筹协调、行业调研及推广落地，具备丰富的水产标准化管理经验。</w:t>
      </w:r>
    </w:p>
    <w:p w14:paraId="00D49980">
      <w:pPr>
        <w:ind w:firstLine="480"/>
        <w:rPr>
          <w:rFonts w:cs="Times New Roman"/>
          <w:szCs w:val="24"/>
        </w:rPr>
      </w:pPr>
      <w:r>
        <w:rPr>
          <w:rFonts w:hint="eastAsia" w:cs="Times New Roman"/>
          <w:szCs w:val="24"/>
          <w:lang w:val="en-US" w:eastAsia="zh-CN"/>
        </w:rPr>
        <w:t>3.2</w:t>
      </w:r>
      <w:r>
        <w:rPr>
          <w:rFonts w:cs="Times New Roman"/>
          <w:szCs w:val="24"/>
        </w:rPr>
        <w:t>核心协作单位</w:t>
      </w:r>
    </w:p>
    <w:p w14:paraId="77117027">
      <w:pPr>
        <w:ind w:firstLine="480"/>
        <w:rPr>
          <w:rFonts w:cs="Times New Roman"/>
          <w:szCs w:val="24"/>
        </w:rPr>
      </w:pPr>
      <w:r>
        <w:rPr>
          <w:rFonts w:cs="Times New Roman"/>
          <w:szCs w:val="24"/>
        </w:rPr>
        <w:t>中国水产科学研究院黄海水产研究所：拥</w:t>
      </w:r>
      <w:r>
        <w:rPr>
          <w:rFonts w:hint="eastAsia" w:cs="Times New Roman"/>
          <w:szCs w:val="24"/>
        </w:rPr>
        <w:t>中国水产科学研究院黄海水产研究所系农业部所属综合性海洋渔业科研机构，始建于1947年，为我国最早的海洋渔业科研机构。拥有世界动物卫生组织参考实验室2个，国际间联合开放实验室3个，全国重点实验室1个，国家级公共资源服务（共享）平台1个，国家海洋渔业生物种质资源库1个，国家级检测中心1个；省、部级重点实验室6个，省部级检测（实验）中心3个，省部级工程研究（研发）中心5个，科研实验基地3处；拥有海洋渔业资源科学调查船“北斗”号、近岸渔业资源与环境调查船“黄海星”号、3000吨级海洋渔业综合科学调查船“蓝海101”号。作为青岛海洋科学与技术试点国家实验室五家常务理事单位之一，以黄海水产研究所为依托单位建设海洋渔业科学与食物产出过程功能实验室。挂靠在黄海水产研究所的标委会秘书处有3个，包括“全国水产标准化技术委员会海水养殖分技术委员会秘书处”、“全国水产标准化技术委员会水产品加工分技术委员会秘书处”、“全国食品工业标准化技术委员会水产品加工分技术委员会秘书处”。以标委会秘书处为依托，黄海水产研究所积极参与国家和行业水产标准化管理工作，组织制订国家及行业标准一百多项，为全面提高我国水产行业的标准化水平，规范我国水产品的养殖和加工发挥了巨大的作用。</w:t>
      </w:r>
    </w:p>
    <w:p w14:paraId="73089242">
      <w:pPr>
        <w:ind w:firstLine="480"/>
        <w:rPr>
          <w:rFonts w:cs="Times New Roman"/>
          <w:szCs w:val="24"/>
        </w:rPr>
      </w:pPr>
      <w:r>
        <w:rPr>
          <w:rFonts w:hint="eastAsia" w:cs="Times New Roman"/>
          <w:szCs w:val="24"/>
        </w:rPr>
        <w:t>山东中朗海洋科技有限公司</w:t>
      </w:r>
      <w:r>
        <w:rPr>
          <w:rFonts w:cs="Times New Roman"/>
          <w:szCs w:val="24"/>
        </w:rPr>
        <w:t>：专注工厂化循环水养殖</w:t>
      </w:r>
      <w:r>
        <w:rPr>
          <w:rFonts w:hint="eastAsia" w:cs="Times New Roman"/>
          <w:szCs w:val="24"/>
        </w:rPr>
        <w:t>技术研发与实践</w:t>
      </w:r>
      <w:r>
        <w:rPr>
          <w:rFonts w:cs="Times New Roman"/>
          <w:szCs w:val="24"/>
        </w:rPr>
        <w:t xml:space="preserve">，提供技术验证场景与产业化数据支撑。  </w:t>
      </w:r>
    </w:p>
    <w:p w14:paraId="2ADFF0BA">
      <w:pPr>
        <w:ind w:firstLine="480"/>
        <w:rPr>
          <w:rFonts w:cs="Times New Roman"/>
          <w:szCs w:val="24"/>
        </w:rPr>
      </w:pPr>
      <w:r>
        <w:rPr>
          <w:rFonts w:cs="Times New Roman"/>
          <w:szCs w:val="24"/>
        </w:rPr>
        <w:t>青岛卓越海洋集团有限公司：</w:t>
      </w:r>
      <w:r>
        <w:rPr>
          <w:rFonts w:hint="eastAsia" w:cs="Times New Roman"/>
          <w:szCs w:val="24"/>
        </w:rPr>
        <w:t>从事对虾、海水鱼等</w:t>
      </w:r>
      <w:r>
        <w:rPr>
          <w:rFonts w:cs="Times New Roman"/>
          <w:szCs w:val="24"/>
        </w:rPr>
        <w:t>工厂化循环水养殖，提供技术验证场景与产业化数据支撑。</w:t>
      </w:r>
    </w:p>
    <w:p w14:paraId="6C22E80F">
      <w:pPr>
        <w:pStyle w:val="2"/>
        <w:bidi w:val="0"/>
      </w:pPr>
      <w:r>
        <w:t>二</w:t>
      </w:r>
      <w:r>
        <w:rPr>
          <w:rFonts w:hint="eastAsia"/>
        </w:rPr>
        <w:t>、</w:t>
      </w:r>
      <w:r>
        <w:t>标准编制原则、主要内容及其确定依据</w:t>
      </w:r>
    </w:p>
    <w:p w14:paraId="122D7526">
      <w:pPr>
        <w:pStyle w:val="3"/>
        <w:ind w:firstLine="560"/>
      </w:pPr>
      <w:r>
        <w:rPr>
          <w:rFonts w:hint="eastAsia"/>
        </w:rPr>
        <w:t>（一）标准编制原则</w:t>
      </w:r>
    </w:p>
    <w:p w14:paraId="74F3E348">
      <w:pPr>
        <w:ind w:firstLine="480"/>
      </w:pPr>
      <w:r>
        <w:rPr>
          <w:rFonts w:hint="eastAsia"/>
        </w:rPr>
        <w:t>（1）政策性原则：本标准编写过程遵循国家相关法律、法规和政策。</w:t>
      </w:r>
    </w:p>
    <w:p w14:paraId="4B632F00">
      <w:pPr>
        <w:ind w:firstLine="480"/>
      </w:pPr>
      <w:r>
        <w:rPr>
          <w:rFonts w:hint="eastAsia"/>
        </w:rPr>
        <w:t>（2）实用性原则：本标准草案主要以工厂化循环水养殖系统中尾水处理效果等方面所取得的研究成果及生产单位在生产实践中所获得的经验为依据，在充分查阅相关文献、养殖尾水处理标准和陆基循环水养殖系统</w:t>
      </w:r>
      <w:r>
        <w:rPr>
          <w:rFonts w:hint="eastAsia"/>
          <w:lang w:val="en-US" w:eastAsia="zh-CN"/>
        </w:rPr>
        <w:t>研究</w:t>
      </w:r>
      <w:r>
        <w:rPr>
          <w:rFonts w:hint="eastAsia"/>
        </w:rPr>
        <w:t>报告资料的基础上，结合国内外相关研究与养殖生产实际情况制定提出了循环水养殖尾水处理技术规范，具有可操作性，能够反映关于海水工厂化</w:t>
      </w:r>
      <w:r>
        <w:rPr>
          <w:rFonts w:hint="eastAsia"/>
          <w:lang w:val="en-US" w:eastAsia="zh-CN"/>
        </w:rPr>
        <w:t>循环水</w:t>
      </w:r>
      <w:r>
        <w:rPr>
          <w:rFonts w:hint="eastAsia"/>
        </w:rPr>
        <w:t>养殖尾水处理技术的最新科研成果和生产应用的实践经验，适宜于海水工厂化</w:t>
      </w:r>
      <w:r>
        <w:rPr>
          <w:rFonts w:hint="eastAsia"/>
          <w:lang w:val="en-US" w:eastAsia="zh-CN"/>
        </w:rPr>
        <w:t>循环水</w:t>
      </w:r>
      <w:r>
        <w:rPr>
          <w:rFonts w:hint="eastAsia"/>
        </w:rPr>
        <w:t>养殖单位采用。</w:t>
      </w:r>
    </w:p>
    <w:p w14:paraId="370EF7EE">
      <w:pPr>
        <w:ind w:firstLine="480"/>
      </w:pPr>
      <w:r>
        <w:rPr>
          <w:rFonts w:hint="eastAsia"/>
        </w:rPr>
        <w:t>（3）技术先进、经济合理性原则：本标准在保证适合我国国情的前提下，首先考虑我国海水养殖尾水处理经验和产业现状，力求处理工艺和操作过程的经济合理性，同时融入本行业的先进技术和特色做法，挖掘和发挥前沿技术优势，以使标准兼具科技进步性和现实可行性。</w:t>
      </w:r>
    </w:p>
    <w:p w14:paraId="544A32A3">
      <w:pPr>
        <w:bidi w:val="0"/>
      </w:pPr>
      <w:r>
        <w:rPr>
          <w:rFonts w:hint="eastAsia"/>
        </w:rPr>
        <w:t>（4）规范化原则：本标准严格按照GB/T 1.1-2020《标准化工作导则 第1部分：标准化文件的结构和起草规则》的技术要求进行编制起草。编制说明按国家市场监督管理总局令（第59号）“国家标准管理办法”第二章第二十七条的基本要求编写。在编写过程中广泛听取和征求生产、推广、管理、科研、教学、质检及标准化等各方面专家的意见，参考了国内已发布的同类标准的样本，在编写内容上力求简明、准确。</w:t>
      </w:r>
    </w:p>
    <w:p w14:paraId="3D857480">
      <w:pPr>
        <w:pStyle w:val="3"/>
        <w:ind w:firstLine="560"/>
      </w:pPr>
      <w:r>
        <w:rPr>
          <w:rFonts w:hint="eastAsia"/>
        </w:rPr>
        <w:t>（二）标准主要内容及其确定依据</w:t>
      </w:r>
    </w:p>
    <w:p w14:paraId="43D331CF">
      <w:pPr>
        <w:ind w:firstLine="480"/>
      </w:pPr>
      <w:r>
        <w:t>工厂化循环水养殖尾水排入沉淀池</w:t>
      </w:r>
      <w:r>
        <w:rPr>
          <w:rFonts w:hint="eastAsia"/>
          <w:lang w:val="en-US" w:eastAsia="zh-CN"/>
        </w:rPr>
        <w:t>沉淀分离大颗粒悬浮物颗粒物</w:t>
      </w:r>
      <w:r>
        <w:rPr>
          <w:rFonts w:hint="eastAsia"/>
        </w:rPr>
        <w:t>，</w:t>
      </w:r>
      <w:r>
        <w:rPr>
          <w:rFonts w:hint="eastAsia"/>
          <w:lang w:val="en-US" w:eastAsia="zh-CN"/>
        </w:rPr>
        <w:t>然后</w:t>
      </w:r>
      <w:r>
        <w:rPr>
          <w:rFonts w:hint="eastAsia"/>
        </w:rPr>
        <w:t>经物理过滤</w:t>
      </w:r>
      <w:r>
        <w:rPr>
          <w:rFonts w:hint="eastAsia"/>
          <w:lang w:val="en-US" w:eastAsia="zh-CN"/>
        </w:rPr>
        <w:t>设备过滤后</w:t>
      </w:r>
      <w:r>
        <w:rPr>
          <w:rFonts w:hint="eastAsia"/>
        </w:rPr>
        <w:t>进入生化池，</w:t>
      </w:r>
      <w:r>
        <w:rPr>
          <w:rFonts w:hint="eastAsia"/>
          <w:lang w:val="en-US" w:eastAsia="zh-CN"/>
        </w:rPr>
        <w:t>在生化池中转化吸收氮磷营养盐以及有机物，</w:t>
      </w:r>
      <w:r>
        <w:rPr>
          <w:rFonts w:hint="eastAsia"/>
        </w:rPr>
        <w:t>处理后进入生态</w:t>
      </w:r>
      <w:r>
        <w:t>池</w:t>
      </w:r>
      <w:r>
        <w:rPr>
          <w:rFonts w:hint="eastAsia"/>
        </w:rPr>
        <w:t>，</w:t>
      </w:r>
      <w:r>
        <w:t>在</w:t>
      </w:r>
      <w:r>
        <w:rPr>
          <w:rFonts w:hint="eastAsia"/>
        </w:rPr>
        <w:t>生态</w:t>
      </w:r>
      <w:r>
        <w:t>池中利用微生物、藻类、贝类、虾类和鱼类等多营养层次协同作用</w:t>
      </w:r>
      <w:r>
        <w:rPr>
          <w:rFonts w:hint="eastAsia"/>
          <w:lang w:val="en-US" w:eastAsia="zh-CN"/>
        </w:rPr>
        <w:t>再次对氮磷、有机物等污染物进行处理</w:t>
      </w:r>
      <w:r>
        <w:t>，</w:t>
      </w:r>
      <w:r>
        <w:rPr>
          <w:rFonts w:hint="eastAsia"/>
          <w:lang w:val="en-US" w:eastAsia="zh-CN"/>
        </w:rPr>
        <w:t>从而实现工厂化循环水养殖尾水的</w:t>
      </w:r>
      <w:r>
        <w:t>达标排放</w:t>
      </w:r>
      <w:r>
        <w:rPr>
          <w:rFonts w:hint="eastAsia"/>
        </w:rPr>
        <w:t>或循环利用</w:t>
      </w:r>
      <w:r>
        <w:t>。</w:t>
      </w:r>
    </w:p>
    <w:p w14:paraId="182AADD7">
      <w:pPr>
        <w:ind w:firstLine="480"/>
      </w:pPr>
      <w:r>
        <w:rPr>
          <w:rFonts w:hint="eastAsia"/>
        </w:rPr>
        <w:t>2.1 养殖尾水处理原则</w:t>
      </w:r>
    </w:p>
    <w:p w14:paraId="385BCA34">
      <w:pPr>
        <w:ind w:firstLine="480"/>
      </w:pPr>
      <w:r>
        <w:rPr>
          <w:rFonts w:hint="eastAsia"/>
        </w:rPr>
        <w:t>2.1.1 科学性</w:t>
      </w:r>
    </w:p>
    <w:p w14:paraId="3468F01A">
      <w:pPr>
        <w:ind w:firstLine="480"/>
      </w:pPr>
      <w:r>
        <w:rPr>
          <w:rFonts w:hint="eastAsia"/>
        </w:rPr>
        <w:t>紧紧围绕国家相关排放标准和相关政策、法律要求开展工作，严守生态底线，综合利用物理、化学、生物等多种净化处理技术，根据水产养殖尾水排放现状和水产养殖业发展需求，妥善处理好水产养殖业发展与环境保护两者之间的关系，科学设计、分类指导、有序推进，力争做到生态效益、经济效益和社会效益的和谐统一。</w:t>
      </w:r>
    </w:p>
    <w:p w14:paraId="38CFECAA">
      <w:pPr>
        <w:ind w:firstLine="480"/>
      </w:pPr>
      <w:r>
        <w:rPr>
          <w:rFonts w:hint="eastAsia"/>
        </w:rPr>
        <w:t>2.1.2 安全性</w:t>
      </w:r>
    </w:p>
    <w:p w14:paraId="1BB6F9B8">
      <w:pPr>
        <w:ind w:firstLine="480"/>
      </w:pPr>
      <w:r>
        <w:rPr>
          <w:rFonts w:hint="eastAsia"/>
        </w:rPr>
        <w:t>考虑到当前我国海水养殖面积广、养殖散户多、养殖品种多、养殖设施与养殖方式相对陈旧，养殖企业对养殖尾水治理的认识有待进一步提高，面临诸多场地、资金、技术等问题，养殖尾水治理需要从无到有、从简易到完善的过程，循序渐进，安全过度，以免对当前渔业经济和渔民的生产生活造成不利影响。</w:t>
      </w:r>
    </w:p>
    <w:p w14:paraId="5596D804">
      <w:pPr>
        <w:ind w:firstLine="480"/>
      </w:pPr>
      <w:r>
        <w:rPr>
          <w:rFonts w:hint="eastAsia"/>
        </w:rPr>
        <w:t>2.1.3 实用性</w:t>
      </w:r>
    </w:p>
    <w:p w14:paraId="6D5092C4">
      <w:pPr>
        <w:ind w:firstLine="480"/>
        <w:rPr>
          <w:rFonts w:hint="eastAsia"/>
        </w:rPr>
      </w:pPr>
      <w:r>
        <w:rPr>
          <w:rFonts w:hint="eastAsia"/>
        </w:rPr>
        <w:t>在现有物理、化学、生物水处理技术基础上进行集成创新，实现养殖尾水中残饵粪污颗粒物的收集和移除，以及溶解性营养物质的资源化综合利用，做到尾水达标排放。针对当前水产养殖以个体小农经济为主体的实际情况，注重低成本建设、低能耗运行、少维护、易管理，保证技术方案能被广大养殖企业所接受，做到“环境协调、用得起、用得好”。</w:t>
      </w:r>
    </w:p>
    <w:p w14:paraId="5A42FCEC">
      <w:pPr>
        <w:ind w:firstLine="480"/>
        <w:rPr>
          <w:rFonts w:hint="eastAsia" w:ascii="宋体" w:hAnsi="宋体"/>
          <w:szCs w:val="24"/>
        </w:rPr>
      </w:pPr>
      <w:r>
        <w:rPr>
          <w:rFonts w:hint="eastAsia" w:ascii="宋体" w:hAnsi="宋体"/>
          <w:szCs w:val="24"/>
        </w:rPr>
        <w:t>2.2方法原理</w:t>
      </w:r>
    </w:p>
    <w:p w14:paraId="31B1E68D">
      <w:pPr>
        <w:ind w:firstLine="480"/>
        <w:rPr>
          <w:rFonts w:hint="eastAsia" w:ascii="宋体" w:hAnsi="宋体"/>
          <w:szCs w:val="24"/>
        </w:rPr>
      </w:pPr>
      <w:r>
        <w:rPr>
          <w:rFonts w:hint="eastAsia" w:ascii="宋体" w:hAnsi="宋体"/>
          <w:szCs w:val="24"/>
        </w:rPr>
        <w:t>编制小组在综合国内外</w:t>
      </w:r>
      <w:r>
        <w:rPr>
          <w:rFonts w:hint="eastAsia" w:ascii="宋体" w:hAnsi="宋体"/>
          <w:szCs w:val="24"/>
          <w:lang w:val="en-US" w:eastAsia="zh-CN"/>
        </w:rPr>
        <w:t>工厂化循环水</w:t>
      </w:r>
      <w:r>
        <w:rPr>
          <w:rFonts w:hint="eastAsia" w:ascii="宋体" w:hAnsi="宋体"/>
          <w:szCs w:val="24"/>
        </w:rPr>
        <w:t>养殖尾水处理技术的最新研究成果以及参考目前国内普遍采用的养殖尾水处理技术的基础上，提出了海水工厂化养殖尾水处理的具体方法等。综合运用物理法、化学法、生物法等技术手段对海水养殖尾水进行净化处理，即首先通过沉淀池、物理过滤等处理技术去除悬浮颗粒物，再通过生化池</w:t>
      </w:r>
      <w:r>
        <w:rPr>
          <w:rFonts w:hint="eastAsia" w:ascii="宋体" w:hAnsi="宋体"/>
          <w:szCs w:val="24"/>
          <w:lang w:eastAsia="zh-CN"/>
        </w:rPr>
        <w:t>，</w:t>
      </w:r>
      <w:r>
        <w:rPr>
          <w:rFonts w:hint="eastAsia" w:ascii="宋体" w:hAnsi="宋体"/>
          <w:szCs w:val="24"/>
          <w:lang w:val="en-US" w:eastAsia="zh-CN"/>
        </w:rPr>
        <w:t>在生化池利用</w:t>
      </w:r>
      <w:r>
        <w:rPr>
          <w:rFonts w:hint="eastAsia" w:ascii="宋体" w:hAnsi="宋体"/>
          <w:szCs w:val="24"/>
        </w:rPr>
        <w:t>微生物</w:t>
      </w:r>
      <w:r>
        <w:rPr>
          <w:rFonts w:hint="eastAsia" w:ascii="宋体" w:hAnsi="宋体"/>
          <w:szCs w:val="24"/>
          <w:lang w:eastAsia="zh-CN"/>
        </w:rPr>
        <w:t>、</w:t>
      </w:r>
      <w:r>
        <w:rPr>
          <w:rFonts w:hint="eastAsia" w:ascii="宋体" w:hAnsi="宋体"/>
          <w:szCs w:val="24"/>
        </w:rPr>
        <w:t>曝气等</w:t>
      </w:r>
      <w:r>
        <w:rPr>
          <w:rFonts w:hint="eastAsia" w:ascii="宋体" w:hAnsi="宋体"/>
          <w:szCs w:val="24"/>
          <w:lang w:val="en-US" w:eastAsia="zh-CN"/>
        </w:rPr>
        <w:t>生物、化学</w:t>
      </w:r>
      <w:r>
        <w:rPr>
          <w:rFonts w:hint="eastAsia" w:ascii="宋体" w:hAnsi="宋体"/>
          <w:szCs w:val="24"/>
        </w:rPr>
        <w:t>处理技术对溶解性有机物</w:t>
      </w:r>
      <w:r>
        <w:rPr>
          <w:rFonts w:hint="eastAsia" w:ascii="宋体" w:hAnsi="宋体"/>
          <w:szCs w:val="24"/>
          <w:lang w:eastAsia="zh-CN"/>
        </w:rPr>
        <w:t>、</w:t>
      </w:r>
      <w:r>
        <w:rPr>
          <w:rFonts w:hint="eastAsia" w:ascii="宋体" w:hAnsi="宋体"/>
          <w:szCs w:val="24"/>
          <w:lang w:val="en-US" w:eastAsia="zh-CN"/>
        </w:rPr>
        <w:t>营养盐</w:t>
      </w:r>
      <w:r>
        <w:rPr>
          <w:rFonts w:hint="eastAsia" w:ascii="宋体" w:hAnsi="宋体"/>
          <w:szCs w:val="24"/>
        </w:rPr>
        <w:t>进行去除，最后再通过生态中微生物、藻类、贝类及鱼类等净水</w:t>
      </w:r>
      <w:r>
        <w:rPr>
          <w:rFonts w:hint="eastAsia" w:ascii="宋体" w:hAnsi="宋体"/>
          <w:szCs w:val="24"/>
          <w:lang w:val="en-US" w:eastAsia="zh-CN"/>
        </w:rPr>
        <w:t>动植物</w:t>
      </w:r>
      <w:r>
        <w:rPr>
          <w:rFonts w:hint="eastAsia" w:ascii="宋体" w:hAnsi="宋体"/>
          <w:szCs w:val="24"/>
        </w:rPr>
        <w:t>对养殖尾水中的氮磷</w:t>
      </w:r>
      <w:r>
        <w:rPr>
          <w:rFonts w:hint="eastAsia" w:ascii="宋体" w:hAnsi="宋体"/>
          <w:szCs w:val="24"/>
          <w:lang w:val="en-US" w:eastAsia="zh-CN"/>
        </w:rPr>
        <w:t>等</w:t>
      </w:r>
      <w:r>
        <w:rPr>
          <w:rFonts w:hint="eastAsia" w:ascii="宋体" w:hAnsi="宋体"/>
          <w:szCs w:val="24"/>
        </w:rPr>
        <w:t>进行深度脱除</w:t>
      </w:r>
      <w:r>
        <w:rPr>
          <w:rFonts w:hint="eastAsia" w:ascii="宋体" w:hAnsi="宋体"/>
          <w:szCs w:val="24"/>
          <w:lang w:eastAsia="zh-CN"/>
        </w:rPr>
        <w:t>，</w:t>
      </w:r>
      <w:r>
        <w:rPr>
          <w:rFonts w:hint="eastAsia" w:ascii="宋体" w:hAnsi="宋体"/>
          <w:szCs w:val="24"/>
          <w:lang w:val="en-US" w:eastAsia="zh-CN"/>
        </w:rPr>
        <w:t>从而实现养殖尾水的达标排放或循环利用</w:t>
      </w:r>
      <w:r>
        <w:rPr>
          <w:rFonts w:hint="eastAsia" w:ascii="宋体" w:hAnsi="宋体"/>
          <w:szCs w:val="24"/>
        </w:rPr>
        <w:t>。</w:t>
      </w:r>
    </w:p>
    <w:p w14:paraId="53A370F8">
      <w:pPr>
        <w:ind w:firstLine="480"/>
        <w:rPr>
          <w:rFonts w:hint="eastAsia" w:ascii="宋体" w:hAnsi="宋体"/>
          <w:szCs w:val="24"/>
        </w:rPr>
      </w:pPr>
      <w:r>
        <w:rPr>
          <w:rFonts w:hint="eastAsia" w:ascii="宋体" w:hAnsi="宋体"/>
          <w:szCs w:val="24"/>
        </w:rPr>
        <w:t>养殖尾水处理基本工艺流程见图</w:t>
      </w:r>
      <w:r>
        <w:rPr>
          <w:rFonts w:hint="eastAsia" w:ascii="宋体" w:hAnsi="宋体"/>
          <w:szCs w:val="24"/>
          <w:lang w:val="en-US" w:eastAsia="zh-CN"/>
        </w:rPr>
        <w:t>2</w:t>
      </w:r>
      <w:r>
        <w:rPr>
          <w:rFonts w:hint="eastAsia" w:ascii="宋体" w:hAnsi="宋体"/>
          <w:szCs w:val="24"/>
        </w:rPr>
        <w:t>。各养殖企业应根据各自养殖模式和养殖对象适当调整部分工艺参数，使水处理效果达到最佳，如北方地区可构建温棚以应对冬季低温。</w:t>
      </w:r>
    </w:p>
    <w:p w14:paraId="4031B13C">
      <w:pPr>
        <w:autoSpaceDE w:val="0"/>
        <w:autoSpaceDN w:val="0"/>
        <w:ind w:firstLine="0" w:firstLineChars="0"/>
        <w:jc w:val="left"/>
        <w:rPr>
          <w:rFonts w:hint="eastAsia" w:ascii="宋体" w:hAnsi="宋体"/>
          <w:b/>
          <w:bCs/>
          <w:sz w:val="21"/>
          <w:szCs w:val="21"/>
        </w:rPr>
      </w:pPr>
      <w:r>
        <w:drawing>
          <wp:inline distT="0" distB="0" distL="114300" distR="114300">
            <wp:extent cx="5714365" cy="1140460"/>
            <wp:effectExtent l="0" t="0" r="63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714365" cy="1140460"/>
                    </a:xfrm>
                    <a:prstGeom prst="rect">
                      <a:avLst/>
                    </a:prstGeom>
                    <a:noFill/>
                    <a:ln>
                      <a:noFill/>
                    </a:ln>
                  </pic:spPr>
                </pic:pic>
              </a:graphicData>
            </a:graphic>
          </wp:inline>
        </w:drawing>
      </w:r>
    </w:p>
    <w:p w14:paraId="4D692E27">
      <w:pPr>
        <w:autoSpaceDE w:val="0"/>
        <w:autoSpaceDN w:val="0"/>
        <w:ind w:firstLine="0" w:firstLineChars="0"/>
        <w:jc w:val="center"/>
        <w:rPr>
          <w:rFonts w:hint="eastAsia" w:ascii="宋体" w:hAnsi="宋体"/>
          <w:b/>
          <w:bCs/>
          <w:sz w:val="21"/>
          <w:szCs w:val="21"/>
        </w:rPr>
      </w:pPr>
      <w:r>
        <w:rPr>
          <w:rFonts w:hint="eastAsia" w:ascii="宋体" w:hAnsi="宋体"/>
          <w:b/>
          <w:bCs/>
          <w:sz w:val="21"/>
          <w:szCs w:val="21"/>
        </w:rPr>
        <w:t>图</w:t>
      </w:r>
      <w:r>
        <w:rPr>
          <w:rFonts w:hint="eastAsia" w:ascii="宋体" w:hAnsi="宋体"/>
          <w:b/>
          <w:bCs/>
          <w:sz w:val="21"/>
          <w:szCs w:val="21"/>
          <w:lang w:val="en-US" w:eastAsia="zh-CN"/>
        </w:rPr>
        <w:t>2</w:t>
      </w:r>
      <w:r>
        <w:rPr>
          <w:rFonts w:hint="eastAsia" w:ascii="宋体" w:hAnsi="宋体"/>
          <w:b/>
          <w:bCs/>
          <w:sz w:val="21"/>
          <w:szCs w:val="21"/>
        </w:rPr>
        <w:t xml:space="preserve"> 工厂化循环水</w:t>
      </w:r>
      <w:r>
        <w:rPr>
          <w:rFonts w:ascii="宋体" w:hAnsi="宋体"/>
          <w:b/>
          <w:bCs/>
          <w:sz w:val="21"/>
          <w:szCs w:val="21"/>
        </w:rPr>
        <w:t>养殖尾水处理工艺流程图</w:t>
      </w:r>
    </w:p>
    <w:p w14:paraId="571C6276">
      <w:pPr>
        <w:ind w:firstLine="480"/>
        <w:rPr>
          <w:rFonts w:hint="eastAsia" w:ascii="宋体" w:hAnsi="宋体" w:cstheme="majorBidi"/>
          <w:color w:val="000000" w:themeColor="text1"/>
          <w:szCs w:val="24"/>
          <w14:textFill>
            <w14:solidFill>
              <w14:schemeClr w14:val="tx1"/>
            </w14:solidFill>
          </w14:textFill>
        </w:rPr>
      </w:pPr>
      <w:r>
        <w:rPr>
          <w:rFonts w:hint="eastAsia" w:ascii="宋体" w:hAnsi="宋体" w:cstheme="majorBidi"/>
          <w:color w:val="000000" w:themeColor="text1"/>
          <w:szCs w:val="24"/>
          <w:lang w:val="en-US" w:eastAsia="zh-CN"/>
          <w14:textFill>
            <w14:solidFill>
              <w14:schemeClr w14:val="tx1"/>
            </w14:solidFill>
          </w14:textFill>
        </w:rPr>
        <w:t>2.3</w:t>
      </w:r>
      <w:r>
        <w:rPr>
          <w:rFonts w:hint="eastAsia" w:ascii="宋体" w:hAnsi="宋体" w:cstheme="majorBidi"/>
          <w:color w:val="000000" w:themeColor="text1"/>
          <w:szCs w:val="24"/>
          <w14:textFill>
            <w14:solidFill>
              <w14:schemeClr w14:val="tx1"/>
            </w14:solidFill>
          </w14:textFill>
        </w:rPr>
        <w:t>主要参数的确定</w:t>
      </w:r>
    </w:p>
    <w:p w14:paraId="76FA2FF7">
      <w:pPr>
        <w:ind w:firstLine="480"/>
        <w:rPr>
          <w:rFonts w:hint="eastAsia" w:ascii="宋体" w:hAnsi="宋体" w:cstheme="majorBidi"/>
          <w:color w:val="000000" w:themeColor="text1"/>
          <w:szCs w:val="24"/>
          <w14:textFill>
            <w14:solidFill>
              <w14:schemeClr w14:val="tx1"/>
            </w14:solidFill>
          </w14:textFill>
        </w:rPr>
      </w:pPr>
      <w:r>
        <w:rPr>
          <w:rFonts w:hint="eastAsia" w:ascii="宋体" w:hAnsi="宋体" w:cstheme="majorBidi"/>
          <w:color w:val="000000" w:themeColor="text1"/>
          <w:szCs w:val="24"/>
          <w:lang w:val="en-US" w:eastAsia="zh-CN"/>
          <w14:textFill>
            <w14:solidFill>
              <w14:schemeClr w14:val="tx1"/>
            </w14:solidFill>
          </w14:textFill>
        </w:rPr>
        <w:t>2.3.1工厂化循环水</w:t>
      </w:r>
      <w:r>
        <w:rPr>
          <w:rFonts w:hint="eastAsia" w:ascii="宋体" w:hAnsi="宋体" w:cstheme="majorBidi"/>
          <w:color w:val="000000" w:themeColor="text1"/>
          <w:szCs w:val="24"/>
          <w14:textFill>
            <w14:solidFill>
              <w14:schemeClr w14:val="tx1"/>
            </w14:solidFill>
          </w14:textFill>
        </w:rPr>
        <w:t>养殖尾水排放现状和排放要求的确定</w:t>
      </w:r>
    </w:p>
    <w:p w14:paraId="770F1488">
      <w:pPr>
        <w:ind w:firstLine="480"/>
      </w:pPr>
      <w:r>
        <w:rPr>
          <w:rFonts w:hint="eastAsia"/>
        </w:rPr>
        <w:t>目前海水工厂化养殖主要分为循环水养殖和流水养殖，循环水养殖方式设施完善、水处理能力强、换水量少，基本可做到达标排放，少部分不达标的养殖车间可通过增加水处理设施设备，或排入</w:t>
      </w:r>
      <w:r>
        <w:rPr>
          <w:rFonts w:hint="eastAsia"/>
          <w:lang w:val="en-US" w:eastAsia="zh-CN"/>
        </w:rPr>
        <w:t>生态</w:t>
      </w:r>
      <w:r>
        <w:rPr>
          <w:rFonts w:hint="eastAsia"/>
        </w:rPr>
        <w:t>池塘</w:t>
      </w:r>
      <w:r>
        <w:rPr>
          <w:rFonts w:hint="eastAsia"/>
          <w:lang w:val="en-US" w:eastAsia="zh-CN"/>
        </w:rPr>
        <w:t>进行</w:t>
      </w:r>
      <w:r>
        <w:rPr>
          <w:rFonts w:hint="eastAsia"/>
        </w:rPr>
        <w:t>处理。</w:t>
      </w:r>
    </w:p>
    <w:p w14:paraId="7322A4F8">
      <w:pPr>
        <w:ind w:firstLine="560"/>
        <w:rPr>
          <w:rFonts w:eastAsia="仿宋_GB2312" w:cs="Times New Roman"/>
          <w:sz w:val="28"/>
          <w:szCs w:val="28"/>
        </w:rPr>
      </w:pPr>
      <w:r>
        <w:rPr>
          <w:rFonts w:hint="eastAsia"/>
          <w:lang w:val="en-US" w:eastAsia="zh-CN"/>
        </w:rPr>
        <w:t>2.3.2</w:t>
      </w:r>
      <w:r>
        <w:rPr>
          <w:rFonts w:hint="eastAsia"/>
        </w:rPr>
        <w:t>工厂化</w:t>
      </w:r>
      <w:r>
        <w:rPr>
          <w:rFonts w:hint="eastAsia"/>
          <w:lang w:val="en-US" w:eastAsia="zh-CN"/>
        </w:rPr>
        <w:t>循环水尾水</w:t>
      </w:r>
      <w:r>
        <w:rPr>
          <w:rFonts w:hint="eastAsia"/>
        </w:rPr>
        <w:t>处理设施设备具体参数的确定</w:t>
      </w:r>
    </w:p>
    <w:p w14:paraId="131FA98B">
      <w:pPr>
        <w:widowControl/>
        <w:snapToGrid w:val="0"/>
        <w:ind w:firstLine="480"/>
        <w:outlineLvl w:val="3"/>
        <w:rPr>
          <w:rFonts w:cs="Times New Roman"/>
          <w:kern w:val="0"/>
          <w:szCs w:val="24"/>
        </w:rPr>
      </w:pPr>
      <w:r>
        <w:rPr>
          <w:rFonts w:hint="eastAsia" w:cs="Times New Roman"/>
          <w:kern w:val="0"/>
          <w:szCs w:val="24"/>
          <w:lang w:val="en-US" w:eastAsia="zh-CN"/>
        </w:rPr>
        <w:t>（1）</w:t>
      </w:r>
      <w:r>
        <w:rPr>
          <w:rFonts w:hint="eastAsia" w:cs="Times New Roman"/>
          <w:kern w:val="0"/>
          <w:szCs w:val="24"/>
        </w:rPr>
        <w:t>悬浮颗粒物去除</w:t>
      </w:r>
    </w:p>
    <w:p w14:paraId="40B7FF41">
      <w:pPr>
        <w:snapToGrid w:val="0"/>
        <w:ind w:firstLine="480"/>
        <w:rPr>
          <w:rFonts w:cs="Times New Roman"/>
          <w:kern w:val="0"/>
          <w:szCs w:val="24"/>
        </w:rPr>
      </w:pPr>
      <w:r>
        <w:rPr>
          <w:rFonts w:cs="Times New Roman"/>
          <w:kern w:val="0"/>
          <w:szCs w:val="24"/>
        </w:rPr>
        <w:t>针对尾水中的大颗粒物质或易沉降的物质，采用介质过滤等固液分离技术进行处理。常用的设备有砂滤罐、过滤网、弧形筛、微滤机等，要求过滤精度大于70 μm，过滤量大于最大排水量</w:t>
      </w:r>
      <w:r>
        <w:rPr>
          <w:rFonts w:hint="eastAsia" w:cs="Times New Roman"/>
          <w:kern w:val="0"/>
          <w:szCs w:val="24"/>
          <w:lang w:eastAsia="zh-CN"/>
        </w:rPr>
        <w:t>，</w:t>
      </w:r>
      <w:r>
        <w:rPr>
          <w:rFonts w:cs="Times New Roman"/>
          <w:kern w:val="0"/>
          <w:szCs w:val="24"/>
        </w:rPr>
        <w:t>过滤渣要有专门容器收集。</w:t>
      </w:r>
    </w:p>
    <w:p w14:paraId="6DC83E92">
      <w:pPr>
        <w:widowControl/>
        <w:snapToGrid w:val="0"/>
        <w:ind w:firstLine="480"/>
        <w:rPr>
          <w:rFonts w:cs="Times New Roman"/>
          <w:kern w:val="0"/>
          <w:szCs w:val="24"/>
        </w:rPr>
      </w:pPr>
      <w:r>
        <w:rPr>
          <w:rFonts w:hint="eastAsia" w:cs="Times New Roman"/>
          <w:kern w:val="0"/>
          <w:szCs w:val="24"/>
        </w:rPr>
        <w:t>对于较大颗粒物（粒径 &gt;</w:t>
      </w:r>
      <w:r>
        <w:rPr>
          <w:rFonts w:hint="eastAsia" w:cs="Times New Roman"/>
          <w:kern w:val="0"/>
          <w:szCs w:val="24"/>
          <w:lang w:val="en-US" w:eastAsia="zh-CN"/>
        </w:rPr>
        <w:t>10</w:t>
      </w:r>
      <w:r>
        <w:rPr>
          <w:rFonts w:cs="Times New Roman"/>
          <w:kern w:val="0"/>
          <w:szCs w:val="24"/>
        </w:rPr>
        <w:t>0 μm）的去</w:t>
      </w:r>
      <w:r>
        <w:rPr>
          <w:rFonts w:hint="eastAsia" w:cs="Times New Roman"/>
          <w:kern w:val="0"/>
          <w:szCs w:val="24"/>
        </w:rPr>
        <w:t>除，一般采用沉淀法</w:t>
      </w:r>
      <w:r>
        <w:rPr>
          <w:rFonts w:hint="eastAsia" w:cs="Times New Roman"/>
          <w:kern w:val="0"/>
          <w:szCs w:val="24"/>
          <w:lang w:val="en-US" w:eastAsia="zh-CN"/>
        </w:rPr>
        <w:t>或弧形筛过滤</w:t>
      </w:r>
      <w:r>
        <w:rPr>
          <w:rFonts w:hint="eastAsia" w:cs="Times New Roman"/>
          <w:kern w:val="0"/>
          <w:szCs w:val="24"/>
        </w:rPr>
        <w:t>。沉淀过滤是基于固体颗粒物和水的密度不同而产生的重力分离，是水处理工艺中控制固体颗粒物最简单的应用技术之一，其所需的能耗很小，建造和运行成本也相对低廉，不需要特殊的操作技能，擅长去除水体中粒径大于</w:t>
      </w:r>
      <w:r>
        <w:rPr>
          <w:rFonts w:cs="Times New Roman"/>
          <w:kern w:val="0"/>
          <w:szCs w:val="24"/>
        </w:rPr>
        <w:t>100 μm的颗粒物；</w:t>
      </w:r>
      <w:r>
        <w:rPr>
          <w:rFonts w:hint="eastAsia" w:cs="Times New Roman"/>
          <w:kern w:val="0"/>
          <w:szCs w:val="24"/>
        </w:rPr>
        <w:t>弧形筛固液分离的原理是，依据水流进入弧形筛筛面，通过离心力和重力作用将清水和粒径小于筛孔直径的悬浮颗粒物从筛缝中排出成为筛下物，粒径大于筛孔直径的悬浮颗粒物则留在筛面上，有着结构简单、成本较低、悬浮颗粒物去除率高等优点。</w:t>
      </w:r>
    </w:p>
    <w:p w14:paraId="36155EB3">
      <w:pPr>
        <w:widowControl/>
        <w:snapToGrid w:val="0"/>
        <w:spacing w:line="360" w:lineRule="auto"/>
        <w:ind w:firstLine="480"/>
        <w:rPr>
          <w:rFonts w:cs="Times New Roman"/>
          <w:kern w:val="0"/>
          <w:szCs w:val="24"/>
          <w:highlight w:val="none"/>
        </w:rPr>
      </w:pPr>
      <w:r>
        <w:rPr>
          <w:rFonts w:hint="eastAsia" w:cs="Times New Roman"/>
          <w:kern w:val="0"/>
          <w:szCs w:val="24"/>
        </w:rPr>
        <w:t xml:space="preserve">微滤机、砂滤器可用于10-100 </w:t>
      </w:r>
      <w:r>
        <w:rPr>
          <w:rFonts w:cs="Times New Roman"/>
          <w:kern w:val="0"/>
          <w:szCs w:val="24"/>
        </w:rPr>
        <w:t>μm</w:t>
      </w:r>
      <w:r>
        <w:rPr>
          <w:rFonts w:hint="eastAsia" w:cs="Times New Roman"/>
          <w:kern w:val="0"/>
          <w:szCs w:val="24"/>
        </w:rPr>
        <w:t>小颗粒的去除。微滤机是养殖尾水处理中很受欢迎的一种物理过滤装备，因其占地面积小，所需劳动力少，可以在大颗粒溶解之前或生物需氧量升高之前进行过滤反冲洗，保证对水中颗粒物去除的可持续性；砂滤器是一种颗粒介质过滤器，填充的主要材料是石英砂，该过滤器具有无污染、成本低、结构简单、悬浮颗粒去除效率高、反冲洗回收效果好等优点，不仅能有效去除水中的悬浮颗粒，还能去除水中的细菌和藻类，是尾水处理中常用的过滤器。在微滤机中，筛网固定在水平</w:t>
      </w:r>
      <w:r>
        <w:rPr>
          <w:rFonts w:hint="eastAsia" w:cs="Times New Roman"/>
          <w:kern w:val="0"/>
          <w:szCs w:val="24"/>
          <w:highlight w:val="none"/>
        </w:rPr>
        <w:t>轴上的旋转滚筒框架上，并部分浸没在水中；水流进入滚筒并径向通过过滤布，利用适当的网目尺寸捕获细小颗粒</w:t>
      </w:r>
      <w:r>
        <w:rPr>
          <w:rFonts w:cs="Times New Roman"/>
          <w:kern w:val="0"/>
          <w:szCs w:val="24"/>
          <w:highlight w:val="none"/>
          <w:vertAlign w:val="superscript"/>
        </w:rPr>
        <w:fldChar w:fldCharType="begin"/>
      </w:r>
      <w:r>
        <w:rPr>
          <w:rFonts w:cs="Times New Roman"/>
          <w:kern w:val="0"/>
          <w:szCs w:val="24"/>
          <w:highlight w:val="none"/>
          <w:vertAlign w:val="superscript"/>
        </w:rPr>
        <w:instrText xml:space="preserve"> </w:instrText>
      </w:r>
      <w:r>
        <w:rPr>
          <w:rFonts w:hint="eastAsia" w:cs="Times New Roman"/>
          <w:kern w:val="0"/>
          <w:szCs w:val="24"/>
          <w:highlight w:val="none"/>
          <w:vertAlign w:val="superscript"/>
        </w:rPr>
        <w:instrText xml:space="preserve">REF _Ref211513392 \r \h</w:instrText>
      </w:r>
      <w:r>
        <w:rPr>
          <w:rFonts w:cs="Times New Roman"/>
          <w:kern w:val="0"/>
          <w:szCs w:val="24"/>
          <w:highlight w:val="none"/>
          <w:vertAlign w:val="superscript"/>
        </w:rPr>
        <w:instrText xml:space="preserve">  \* MERGEFORMAT </w:instrText>
      </w:r>
      <w:r>
        <w:rPr>
          <w:rFonts w:cs="Times New Roman"/>
          <w:kern w:val="0"/>
          <w:szCs w:val="24"/>
          <w:highlight w:val="none"/>
          <w:vertAlign w:val="superscript"/>
        </w:rPr>
        <w:fldChar w:fldCharType="separate"/>
      </w:r>
      <w:r>
        <w:rPr>
          <w:rFonts w:cs="Times New Roman"/>
          <w:kern w:val="0"/>
          <w:szCs w:val="24"/>
          <w:highlight w:val="none"/>
          <w:vertAlign w:val="superscript"/>
        </w:rPr>
        <w:t>[12]</w:t>
      </w:r>
      <w:r>
        <w:rPr>
          <w:rFonts w:cs="Times New Roman"/>
          <w:kern w:val="0"/>
          <w:szCs w:val="24"/>
          <w:highlight w:val="none"/>
          <w:vertAlign w:val="superscript"/>
        </w:rPr>
        <w:fldChar w:fldCharType="end"/>
      </w:r>
      <w:r>
        <w:rPr>
          <w:rFonts w:hint="eastAsia" w:cs="Times New Roman"/>
          <w:kern w:val="0"/>
          <w:szCs w:val="24"/>
          <w:highlight w:val="none"/>
        </w:rPr>
        <w:t>。过滤筛网是微滤机的主要工作部分，网目的大小（孔径）直接影响总悬浮固体（TSS）的去除效率。网目数越大，孔径越小，固体封闭性越好，但需要更高的反冲洗频率。Peng等人（2002）使用孔径为10</w:t>
      </w:r>
      <w:r>
        <w:rPr>
          <w:rFonts w:hint="eastAsia" w:ascii="微软雅黑" w:hAnsi="微软雅黑" w:eastAsia="微软雅黑" w:cs="微软雅黑"/>
          <w:kern w:val="0"/>
          <w:szCs w:val="24"/>
          <w:highlight w:val="none"/>
        </w:rPr>
        <w:t>~</w:t>
      </w:r>
      <w:r>
        <w:rPr>
          <w:rFonts w:hint="eastAsia" w:cs="Times New Roman"/>
          <w:kern w:val="0"/>
          <w:szCs w:val="24"/>
          <w:highlight w:val="none"/>
        </w:rPr>
        <w:t>45微米的微滤机去除水产养殖废水中的藻类，去除率达50~70 %</w:t>
      </w:r>
      <w:r>
        <w:rPr>
          <w:rFonts w:cs="Times New Roman"/>
          <w:kern w:val="0"/>
          <w:szCs w:val="24"/>
          <w:highlight w:val="none"/>
          <w:vertAlign w:val="superscript"/>
        </w:rPr>
        <w:fldChar w:fldCharType="begin"/>
      </w:r>
      <w:r>
        <w:rPr>
          <w:rFonts w:cs="Times New Roman"/>
          <w:kern w:val="0"/>
          <w:szCs w:val="24"/>
          <w:highlight w:val="none"/>
          <w:vertAlign w:val="superscript"/>
        </w:rPr>
        <w:instrText xml:space="preserve"> </w:instrText>
      </w:r>
      <w:r>
        <w:rPr>
          <w:rFonts w:hint="eastAsia" w:cs="Times New Roman"/>
          <w:kern w:val="0"/>
          <w:szCs w:val="24"/>
          <w:highlight w:val="none"/>
          <w:vertAlign w:val="superscript"/>
        </w:rPr>
        <w:instrText xml:space="preserve">REF _Ref211513417 \r \h</w:instrText>
      </w:r>
      <w:r>
        <w:rPr>
          <w:rFonts w:cs="Times New Roman"/>
          <w:kern w:val="0"/>
          <w:szCs w:val="24"/>
          <w:highlight w:val="none"/>
          <w:vertAlign w:val="superscript"/>
        </w:rPr>
        <w:instrText xml:space="preserve">  \* MERGEFORMAT </w:instrText>
      </w:r>
      <w:r>
        <w:rPr>
          <w:rFonts w:cs="Times New Roman"/>
          <w:kern w:val="0"/>
          <w:szCs w:val="24"/>
          <w:highlight w:val="none"/>
          <w:vertAlign w:val="superscript"/>
        </w:rPr>
        <w:fldChar w:fldCharType="separate"/>
      </w:r>
      <w:r>
        <w:rPr>
          <w:rFonts w:cs="Times New Roman"/>
          <w:kern w:val="0"/>
          <w:szCs w:val="24"/>
          <w:highlight w:val="none"/>
          <w:vertAlign w:val="superscript"/>
        </w:rPr>
        <w:t>[13]</w:t>
      </w:r>
      <w:r>
        <w:rPr>
          <w:rFonts w:cs="Times New Roman"/>
          <w:kern w:val="0"/>
          <w:szCs w:val="24"/>
          <w:highlight w:val="none"/>
          <w:vertAlign w:val="superscript"/>
        </w:rPr>
        <w:fldChar w:fldCharType="end"/>
      </w:r>
      <w:r>
        <w:rPr>
          <w:rFonts w:hint="eastAsia" w:cs="Times New Roman"/>
          <w:kern w:val="0"/>
          <w:szCs w:val="24"/>
          <w:highlight w:val="none"/>
        </w:rPr>
        <w:t>。Su等人（2008）发现，当网目数从150增加到200时，去除率迅速上升。特别是在200目筛网时，TSS去除率达到54.90 %（TSS去除效率与滤网目数的关系见图3），反冲洗频率为每小时2.1次，功耗为6.902千瓦时/天，水耗为1.68立方米/天</w:t>
      </w:r>
      <w:r>
        <w:rPr>
          <w:rFonts w:cs="Times New Roman"/>
          <w:kern w:val="0"/>
          <w:szCs w:val="24"/>
          <w:highlight w:val="none"/>
          <w:vertAlign w:val="superscript"/>
        </w:rPr>
        <w:fldChar w:fldCharType="begin"/>
      </w:r>
      <w:r>
        <w:rPr>
          <w:rFonts w:cs="Times New Roman"/>
          <w:kern w:val="0"/>
          <w:szCs w:val="24"/>
          <w:highlight w:val="none"/>
          <w:vertAlign w:val="superscript"/>
        </w:rPr>
        <w:instrText xml:space="preserve"> </w:instrText>
      </w:r>
      <w:r>
        <w:rPr>
          <w:rFonts w:hint="eastAsia" w:cs="Times New Roman"/>
          <w:kern w:val="0"/>
          <w:szCs w:val="24"/>
          <w:highlight w:val="none"/>
          <w:vertAlign w:val="superscript"/>
        </w:rPr>
        <w:instrText xml:space="preserve">REF _Ref211513428 \r \h</w:instrText>
      </w:r>
      <w:r>
        <w:rPr>
          <w:rFonts w:cs="Times New Roman"/>
          <w:kern w:val="0"/>
          <w:szCs w:val="24"/>
          <w:highlight w:val="none"/>
          <w:vertAlign w:val="superscript"/>
        </w:rPr>
        <w:instrText xml:space="preserve">  \* MERGEFORMAT </w:instrText>
      </w:r>
      <w:r>
        <w:rPr>
          <w:rFonts w:cs="Times New Roman"/>
          <w:kern w:val="0"/>
          <w:szCs w:val="24"/>
          <w:highlight w:val="none"/>
          <w:vertAlign w:val="superscript"/>
        </w:rPr>
        <w:fldChar w:fldCharType="separate"/>
      </w:r>
      <w:r>
        <w:rPr>
          <w:rFonts w:cs="Times New Roman"/>
          <w:kern w:val="0"/>
          <w:szCs w:val="24"/>
          <w:highlight w:val="none"/>
          <w:vertAlign w:val="superscript"/>
        </w:rPr>
        <w:t>[14]</w:t>
      </w:r>
      <w:r>
        <w:rPr>
          <w:rFonts w:cs="Times New Roman"/>
          <w:kern w:val="0"/>
          <w:szCs w:val="24"/>
          <w:highlight w:val="none"/>
          <w:vertAlign w:val="superscript"/>
        </w:rPr>
        <w:fldChar w:fldCharType="end"/>
      </w:r>
      <w:r>
        <w:rPr>
          <w:rFonts w:hint="eastAsia" w:cs="Times New Roman"/>
          <w:kern w:val="0"/>
          <w:szCs w:val="24"/>
          <w:highlight w:val="none"/>
        </w:rPr>
        <w:t>。He（2014）报告称，使用约260目的微滤机可以有效净化水质，并将养殖密度提高到原来的143.1 %，而使用420目微滤机可以使养殖密度达到原来的161.5 %</w:t>
      </w:r>
      <w:r>
        <w:rPr>
          <w:rFonts w:cs="Times New Roman"/>
          <w:kern w:val="0"/>
          <w:szCs w:val="24"/>
          <w:highlight w:val="none"/>
          <w:vertAlign w:val="superscript"/>
        </w:rPr>
        <w:fldChar w:fldCharType="begin"/>
      </w:r>
      <w:r>
        <w:rPr>
          <w:rFonts w:cs="Times New Roman"/>
          <w:kern w:val="0"/>
          <w:szCs w:val="24"/>
          <w:highlight w:val="none"/>
          <w:vertAlign w:val="superscript"/>
        </w:rPr>
        <w:instrText xml:space="preserve"> </w:instrText>
      </w:r>
      <w:r>
        <w:rPr>
          <w:rFonts w:hint="eastAsia" w:cs="Times New Roman"/>
          <w:kern w:val="0"/>
          <w:szCs w:val="24"/>
          <w:highlight w:val="none"/>
          <w:vertAlign w:val="superscript"/>
        </w:rPr>
        <w:instrText xml:space="preserve">REF _Ref211513447 \r \h</w:instrText>
      </w:r>
      <w:r>
        <w:rPr>
          <w:rFonts w:cs="Times New Roman"/>
          <w:kern w:val="0"/>
          <w:szCs w:val="24"/>
          <w:highlight w:val="none"/>
          <w:vertAlign w:val="superscript"/>
        </w:rPr>
        <w:instrText xml:space="preserve">  \* MERGEFORMAT </w:instrText>
      </w:r>
      <w:r>
        <w:rPr>
          <w:rFonts w:cs="Times New Roman"/>
          <w:kern w:val="0"/>
          <w:szCs w:val="24"/>
          <w:highlight w:val="none"/>
          <w:vertAlign w:val="superscript"/>
        </w:rPr>
        <w:fldChar w:fldCharType="separate"/>
      </w:r>
      <w:r>
        <w:rPr>
          <w:rFonts w:cs="Times New Roman"/>
          <w:kern w:val="0"/>
          <w:szCs w:val="24"/>
          <w:highlight w:val="none"/>
          <w:vertAlign w:val="superscript"/>
        </w:rPr>
        <w:t>[15]</w:t>
      </w:r>
      <w:r>
        <w:rPr>
          <w:rFonts w:cs="Times New Roman"/>
          <w:kern w:val="0"/>
          <w:szCs w:val="24"/>
          <w:highlight w:val="none"/>
          <w:vertAlign w:val="superscript"/>
        </w:rPr>
        <w:fldChar w:fldCharType="end"/>
      </w:r>
      <w:r>
        <w:rPr>
          <w:rFonts w:hint="eastAsia" w:cs="Times New Roman"/>
          <w:kern w:val="0"/>
          <w:szCs w:val="24"/>
          <w:highlight w:val="none"/>
        </w:rPr>
        <w:t>。根据Vinci等人（2001）的研究结果，对于直径为60~100微米的颗粒，当进水的质量浓度小于5 mg/L和大于50 mg/L时，微滤机的去除率分别为31~67 %和68~94 %</w:t>
      </w:r>
      <w:r>
        <w:rPr>
          <w:rFonts w:cs="Times New Roman"/>
          <w:kern w:val="0"/>
          <w:szCs w:val="24"/>
          <w:highlight w:val="none"/>
          <w:vertAlign w:val="superscript"/>
        </w:rPr>
        <w:fldChar w:fldCharType="begin"/>
      </w:r>
      <w:r>
        <w:rPr>
          <w:rFonts w:cs="Times New Roman"/>
          <w:kern w:val="0"/>
          <w:szCs w:val="24"/>
          <w:highlight w:val="none"/>
          <w:vertAlign w:val="superscript"/>
        </w:rPr>
        <w:instrText xml:space="preserve"> </w:instrText>
      </w:r>
      <w:r>
        <w:rPr>
          <w:rFonts w:hint="eastAsia" w:cs="Times New Roman"/>
          <w:kern w:val="0"/>
          <w:szCs w:val="24"/>
          <w:highlight w:val="none"/>
          <w:vertAlign w:val="superscript"/>
        </w:rPr>
        <w:instrText xml:space="preserve">REF _Ref211513457 \r \h</w:instrText>
      </w:r>
      <w:r>
        <w:rPr>
          <w:rFonts w:cs="Times New Roman"/>
          <w:kern w:val="0"/>
          <w:szCs w:val="24"/>
          <w:highlight w:val="none"/>
          <w:vertAlign w:val="superscript"/>
        </w:rPr>
        <w:instrText xml:space="preserve">  \* MERGEFORMAT </w:instrText>
      </w:r>
      <w:r>
        <w:rPr>
          <w:rFonts w:cs="Times New Roman"/>
          <w:kern w:val="0"/>
          <w:szCs w:val="24"/>
          <w:highlight w:val="none"/>
          <w:vertAlign w:val="superscript"/>
        </w:rPr>
        <w:fldChar w:fldCharType="separate"/>
      </w:r>
      <w:r>
        <w:rPr>
          <w:rFonts w:cs="Times New Roman"/>
          <w:kern w:val="0"/>
          <w:szCs w:val="24"/>
          <w:highlight w:val="none"/>
          <w:vertAlign w:val="superscript"/>
        </w:rPr>
        <w:t>[16]</w:t>
      </w:r>
      <w:r>
        <w:rPr>
          <w:rFonts w:cs="Times New Roman"/>
          <w:kern w:val="0"/>
          <w:szCs w:val="24"/>
          <w:highlight w:val="none"/>
          <w:vertAlign w:val="superscript"/>
        </w:rPr>
        <w:fldChar w:fldCharType="end"/>
      </w:r>
      <w:r>
        <w:rPr>
          <w:rFonts w:hint="eastAsia" w:cs="Times New Roman"/>
          <w:kern w:val="0"/>
          <w:szCs w:val="24"/>
          <w:highlight w:val="none"/>
        </w:rPr>
        <w:t>。然而，使用微滤机会导致大颗粒破碎，产生大量小颗粒，从而增加蛋白质分离和生物过滤的难度。微滤机最大的特点是具有自清洗筛网的功能，以满足系统的连续运行要求，过滤网目一般为120~300目，以200目为主</w:t>
      </w:r>
      <w:r>
        <w:rPr>
          <w:rFonts w:cs="Times New Roman"/>
          <w:kern w:val="0"/>
          <w:szCs w:val="24"/>
          <w:highlight w:val="none"/>
          <w:vertAlign w:val="superscript"/>
        </w:rPr>
        <w:fldChar w:fldCharType="begin"/>
      </w:r>
      <w:r>
        <w:rPr>
          <w:rFonts w:cs="Times New Roman"/>
          <w:kern w:val="0"/>
          <w:szCs w:val="24"/>
          <w:highlight w:val="none"/>
          <w:vertAlign w:val="superscript"/>
        </w:rPr>
        <w:instrText xml:space="preserve"> </w:instrText>
      </w:r>
      <w:r>
        <w:rPr>
          <w:rFonts w:hint="eastAsia" w:cs="Times New Roman"/>
          <w:kern w:val="0"/>
          <w:szCs w:val="24"/>
          <w:highlight w:val="none"/>
          <w:vertAlign w:val="superscript"/>
        </w:rPr>
        <w:instrText xml:space="preserve">REF _Ref211513469 \r \h</w:instrText>
      </w:r>
      <w:r>
        <w:rPr>
          <w:rFonts w:cs="Times New Roman"/>
          <w:kern w:val="0"/>
          <w:szCs w:val="24"/>
          <w:highlight w:val="none"/>
          <w:vertAlign w:val="superscript"/>
        </w:rPr>
        <w:instrText xml:space="preserve">  \* MERGEFORMAT </w:instrText>
      </w:r>
      <w:r>
        <w:rPr>
          <w:rFonts w:cs="Times New Roman"/>
          <w:kern w:val="0"/>
          <w:szCs w:val="24"/>
          <w:highlight w:val="none"/>
          <w:vertAlign w:val="superscript"/>
        </w:rPr>
        <w:fldChar w:fldCharType="separate"/>
      </w:r>
      <w:r>
        <w:rPr>
          <w:rFonts w:cs="Times New Roman"/>
          <w:kern w:val="0"/>
          <w:szCs w:val="24"/>
          <w:highlight w:val="none"/>
          <w:vertAlign w:val="superscript"/>
        </w:rPr>
        <w:t>[17]</w:t>
      </w:r>
      <w:r>
        <w:rPr>
          <w:rFonts w:cs="Times New Roman"/>
          <w:kern w:val="0"/>
          <w:szCs w:val="24"/>
          <w:highlight w:val="none"/>
          <w:vertAlign w:val="superscript"/>
        </w:rPr>
        <w:fldChar w:fldCharType="end"/>
      </w:r>
      <w:r>
        <w:rPr>
          <w:rFonts w:hint="eastAsia" w:cs="Times New Roman"/>
          <w:kern w:val="0"/>
          <w:szCs w:val="24"/>
          <w:highlight w:val="none"/>
        </w:rPr>
        <w:t>。</w:t>
      </w:r>
    </w:p>
    <w:p w14:paraId="6CDED603">
      <w:pPr>
        <w:widowControl/>
        <w:snapToGrid w:val="0"/>
        <w:ind w:firstLine="480"/>
        <w:rPr>
          <w:rFonts w:cs="Times New Roman"/>
          <w:kern w:val="0"/>
          <w:szCs w:val="24"/>
          <w:highlight w:val="none"/>
        </w:rPr>
      </w:pPr>
      <w:r>
        <w:rPr>
          <w:rFonts w:hint="eastAsia" w:cs="Times New Roman"/>
          <w:kern w:val="0"/>
          <w:szCs w:val="24"/>
          <w:highlight w:val="none"/>
        </w:rPr>
        <w:t>运行时，转鼓2/5左右直径部分露出水面，出水口采用溢流方式，使整机工作稳定，充分发挥出最大的过滤能力。过滤速度可采用30 m/h~120 m/h，冲洗水压力0.5 kg/cm2~1.5 kg/cm2，冲洗水量为生产水量的0.5 %~1.0 %，此时处理效果为试验最佳</w:t>
      </w:r>
      <w:r>
        <w:rPr>
          <w:rFonts w:cs="Times New Roman"/>
          <w:kern w:val="0"/>
          <w:szCs w:val="24"/>
          <w:highlight w:val="none"/>
          <w:vertAlign w:val="superscript"/>
        </w:rPr>
        <w:fldChar w:fldCharType="begin"/>
      </w:r>
      <w:r>
        <w:rPr>
          <w:rFonts w:cs="Times New Roman"/>
          <w:kern w:val="0"/>
          <w:szCs w:val="24"/>
          <w:highlight w:val="none"/>
          <w:vertAlign w:val="superscript"/>
        </w:rPr>
        <w:instrText xml:space="preserve"> </w:instrText>
      </w:r>
      <w:r>
        <w:rPr>
          <w:rFonts w:hint="eastAsia" w:cs="Times New Roman"/>
          <w:kern w:val="0"/>
          <w:szCs w:val="24"/>
          <w:highlight w:val="none"/>
          <w:vertAlign w:val="superscript"/>
        </w:rPr>
        <w:instrText xml:space="preserve">REF _Ref211513478 \r \h</w:instrText>
      </w:r>
      <w:r>
        <w:rPr>
          <w:rFonts w:cs="Times New Roman"/>
          <w:kern w:val="0"/>
          <w:szCs w:val="24"/>
          <w:highlight w:val="none"/>
          <w:vertAlign w:val="superscript"/>
        </w:rPr>
        <w:instrText xml:space="preserve">  \* MERGEFORMAT </w:instrText>
      </w:r>
      <w:r>
        <w:rPr>
          <w:rFonts w:cs="Times New Roman"/>
          <w:kern w:val="0"/>
          <w:szCs w:val="24"/>
          <w:highlight w:val="none"/>
          <w:vertAlign w:val="superscript"/>
        </w:rPr>
        <w:fldChar w:fldCharType="separate"/>
      </w:r>
      <w:r>
        <w:rPr>
          <w:rFonts w:cs="Times New Roman"/>
          <w:kern w:val="0"/>
          <w:szCs w:val="24"/>
          <w:highlight w:val="none"/>
          <w:vertAlign w:val="superscript"/>
        </w:rPr>
        <w:t>[18]</w:t>
      </w:r>
      <w:r>
        <w:rPr>
          <w:rFonts w:cs="Times New Roman"/>
          <w:kern w:val="0"/>
          <w:szCs w:val="24"/>
          <w:highlight w:val="none"/>
          <w:vertAlign w:val="superscript"/>
        </w:rPr>
        <w:fldChar w:fldCharType="end"/>
      </w:r>
      <w:r>
        <w:rPr>
          <w:rFonts w:hint="eastAsia" w:cs="Times New Roman"/>
          <w:kern w:val="0"/>
          <w:szCs w:val="24"/>
          <w:highlight w:val="none"/>
        </w:rPr>
        <w:t>。</w:t>
      </w:r>
    </w:p>
    <w:p w14:paraId="3BC51AE4">
      <w:pPr>
        <w:widowControl/>
        <w:adjustRightInd w:val="0"/>
        <w:snapToGrid w:val="0"/>
        <w:ind w:firstLine="480"/>
        <w:jc w:val="left"/>
        <w:rPr>
          <w:rFonts w:cs="Times New Roman"/>
          <w:kern w:val="0"/>
          <w:szCs w:val="24"/>
        </w:rPr>
      </w:pPr>
      <w:r>
        <w:rPr>
          <w:rFonts w:hint="eastAsia" w:cs="Times New Roman"/>
          <w:kern w:val="0"/>
          <w:szCs w:val="24"/>
        </w:rPr>
        <w:t>对于养殖尾水中细小颗粒物（粒径 &lt;</w:t>
      </w:r>
      <w:r>
        <w:rPr>
          <w:rFonts w:hint="eastAsia" w:cs="Times New Roman"/>
          <w:kern w:val="0"/>
          <w:szCs w:val="24"/>
          <w:lang w:val="en-US" w:eastAsia="zh-CN"/>
        </w:rPr>
        <w:t>5</w:t>
      </w:r>
      <w:r>
        <w:rPr>
          <w:rFonts w:cs="Times New Roman"/>
          <w:kern w:val="0"/>
          <w:szCs w:val="24"/>
        </w:rPr>
        <w:t>0 μm）</w:t>
      </w:r>
      <w:r>
        <w:rPr>
          <w:rFonts w:hint="eastAsia" w:cs="Times New Roman"/>
          <w:kern w:val="0"/>
          <w:szCs w:val="24"/>
        </w:rPr>
        <w:t>的去除，可选择泡沫分离器、多孔介质过滤器或蛋白质分离器进行处理。泡沫分离技术是利用泡沫与水界面的物理吸附作用以表面聚合物形式去除污染物和净化水质的方法，可有效去除尾水中的细小颗粒物；多孔介质过滤器通过填充多孔介质对水体中的固体颗粒物进行滤除，常用的有硅藻土过滤器和筒式过滤器，其过滤孔径非常小，可去除小</w:t>
      </w:r>
      <w:r>
        <w:rPr>
          <w:rFonts w:cs="Times New Roman"/>
          <w:kern w:val="0"/>
          <w:szCs w:val="24"/>
        </w:rPr>
        <w:t>于1 μm的颗粒</w:t>
      </w:r>
      <w:r>
        <w:rPr>
          <w:rFonts w:hint="eastAsia" w:cs="Times New Roman"/>
          <w:kern w:val="0"/>
          <w:szCs w:val="24"/>
        </w:rPr>
        <w:t>物；与泡沫分离器类似，蛋白质分离器通过产生大量细小气泡混入水中，增加了水与空气的接触面积，消耗了有害气体，吸附去除混杂在水中的各种颗粒状的污垢以及可溶性的有机物，同时增加了DO含量，因其结构简单、水处理效率高等特点，在当前水产养殖业中的应用十分广泛。</w:t>
      </w:r>
    </w:p>
    <w:p w14:paraId="5FE5686D">
      <w:pPr>
        <w:widowControl/>
        <w:adjustRightInd w:val="0"/>
        <w:snapToGrid w:val="0"/>
        <w:ind w:firstLine="480"/>
        <w:rPr>
          <w:rFonts w:cs="Times New Roman"/>
          <w:b/>
          <w:bCs/>
          <w:color w:val="000000"/>
          <w:sz w:val="21"/>
          <w:szCs w:val="21"/>
        </w:rPr>
      </w:pPr>
      <w:r>
        <w:rPr>
          <w:rFonts w:hint="eastAsia" w:cs="Times New Roman"/>
          <w:kern w:val="0"/>
          <w:szCs w:val="24"/>
        </w:rPr>
        <w:t>考虑到当前养殖生物尾水特点以及悬浮颗粒物去除的经济性，采用沉淀池与物理过滤相结合的方式。</w:t>
      </w:r>
    </w:p>
    <w:p w14:paraId="5A391D70">
      <w:pPr>
        <w:snapToGrid w:val="0"/>
        <w:spacing w:line="240" w:lineRule="auto"/>
        <w:ind w:firstLine="0" w:firstLineChars="0"/>
        <w:jc w:val="center"/>
        <w:rPr>
          <w:rFonts w:cs="Times New Roman"/>
          <w:b/>
          <w:bCs/>
          <w:color w:val="000000"/>
          <w:sz w:val="21"/>
          <w:szCs w:val="21"/>
        </w:rPr>
      </w:pPr>
      <w:r>
        <w:rPr>
          <w:rFonts w:cs="Times New Roman"/>
          <w:b/>
          <w:bCs/>
          <w:color w:val="000000"/>
          <w:sz w:val="21"/>
          <w:szCs w:val="21"/>
        </w:rPr>
        <w:t>表</w:t>
      </w:r>
      <w:r>
        <w:rPr>
          <w:rFonts w:hint="eastAsia" w:cs="Times New Roman"/>
          <w:b/>
          <w:bCs/>
          <w:color w:val="000000"/>
          <w:sz w:val="21"/>
          <w:szCs w:val="21"/>
          <w:lang w:val="en-US" w:eastAsia="zh-CN"/>
        </w:rPr>
        <w:t>3</w:t>
      </w:r>
      <w:r>
        <w:rPr>
          <w:rFonts w:cs="Times New Roman"/>
          <w:b/>
          <w:bCs/>
          <w:color w:val="000000"/>
          <w:sz w:val="21"/>
          <w:szCs w:val="21"/>
        </w:rPr>
        <w:t xml:space="preserve"> 物理法颗粒物去除技术及其优缺点</w:t>
      </w:r>
    </w:p>
    <w:p w14:paraId="2A74BBF5">
      <w:pPr>
        <w:snapToGrid w:val="0"/>
        <w:spacing w:line="240" w:lineRule="auto"/>
        <w:ind w:firstLine="0" w:firstLineChars="0"/>
        <w:jc w:val="center"/>
        <w:rPr>
          <w:rFonts w:cs="Times New Roman"/>
          <w:b/>
          <w:bCs/>
          <w:color w:val="000000"/>
          <w:sz w:val="21"/>
          <w:szCs w:val="21"/>
        </w:rPr>
      </w:pPr>
    </w:p>
    <w:tbl>
      <w:tblPr>
        <w:tblStyle w:val="15"/>
        <w:tblW w:w="4998"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3"/>
        <w:gridCol w:w="1200"/>
        <w:gridCol w:w="1129"/>
        <w:gridCol w:w="2455"/>
        <w:gridCol w:w="2112"/>
      </w:tblGrid>
      <w:tr w14:paraId="36F9EF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5C2B2E99">
            <w:pPr>
              <w:widowControl/>
              <w:adjustRightInd w:val="0"/>
              <w:snapToGrid w:val="0"/>
              <w:spacing w:line="240" w:lineRule="exac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技术或工艺</w:t>
            </w:r>
          </w:p>
        </w:tc>
        <w:tc>
          <w:tcPr>
            <w:tcW w:w="704" w:type="pct"/>
            <w:tcBorders>
              <w:top w:val="single" w:color="000000" w:sz="4" w:space="0"/>
              <w:left w:val="single" w:color="000000" w:sz="4" w:space="0"/>
              <w:bottom w:val="single" w:color="000000" w:sz="4" w:space="0"/>
              <w:right w:val="single" w:color="000000" w:sz="4" w:space="0"/>
            </w:tcBorders>
            <w:vAlign w:val="center"/>
          </w:tcPr>
          <w:p w14:paraId="7FA78669">
            <w:pPr>
              <w:widowControl/>
              <w:adjustRightInd w:val="0"/>
              <w:snapToGrid w:val="0"/>
              <w:spacing w:line="240" w:lineRule="exac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去除颗粒物的粒径</w:t>
            </w:r>
          </w:p>
        </w:tc>
        <w:tc>
          <w:tcPr>
            <w:tcW w:w="662" w:type="pct"/>
            <w:tcBorders>
              <w:top w:val="single" w:color="000000" w:sz="4" w:space="0"/>
              <w:left w:val="single" w:color="000000" w:sz="4" w:space="0"/>
              <w:bottom w:val="single" w:color="000000" w:sz="4" w:space="0"/>
              <w:right w:val="single" w:color="000000" w:sz="4" w:space="0"/>
            </w:tcBorders>
            <w:vAlign w:val="center"/>
          </w:tcPr>
          <w:p w14:paraId="58DC5A63">
            <w:pPr>
              <w:widowControl/>
              <w:adjustRightInd w:val="0"/>
              <w:snapToGrid w:val="0"/>
              <w:spacing w:line="240" w:lineRule="exac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去除效率（%）</w:t>
            </w:r>
          </w:p>
        </w:tc>
        <w:tc>
          <w:tcPr>
            <w:tcW w:w="1440" w:type="pct"/>
            <w:tcBorders>
              <w:top w:val="single" w:color="000000" w:sz="4" w:space="0"/>
              <w:left w:val="single" w:color="000000" w:sz="4" w:space="0"/>
              <w:bottom w:val="single" w:color="000000" w:sz="4" w:space="0"/>
              <w:right w:val="single" w:color="000000" w:sz="4" w:space="0"/>
            </w:tcBorders>
            <w:vAlign w:val="center"/>
          </w:tcPr>
          <w:p w14:paraId="188465B4">
            <w:pPr>
              <w:widowControl/>
              <w:adjustRightInd w:val="0"/>
              <w:snapToGrid w:val="0"/>
              <w:spacing w:line="240" w:lineRule="exac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优点</w:t>
            </w:r>
          </w:p>
        </w:tc>
        <w:tc>
          <w:tcPr>
            <w:tcW w:w="1239" w:type="pct"/>
            <w:tcBorders>
              <w:top w:val="single" w:color="000000" w:sz="4" w:space="0"/>
              <w:left w:val="single" w:color="000000" w:sz="4" w:space="0"/>
              <w:bottom w:val="single" w:color="000000" w:sz="4" w:space="0"/>
              <w:right w:val="single" w:color="000000" w:sz="4" w:space="0"/>
            </w:tcBorders>
            <w:vAlign w:val="center"/>
          </w:tcPr>
          <w:p w14:paraId="2A3E66C9">
            <w:pPr>
              <w:widowControl/>
              <w:adjustRightInd w:val="0"/>
              <w:snapToGrid w:val="0"/>
              <w:spacing w:line="240" w:lineRule="exac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缺点</w:t>
            </w:r>
          </w:p>
        </w:tc>
      </w:tr>
      <w:tr w14:paraId="714EC4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2D765F2B">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沉淀法</w:t>
            </w:r>
          </w:p>
        </w:tc>
        <w:tc>
          <w:tcPr>
            <w:tcW w:w="704" w:type="pct"/>
            <w:tcBorders>
              <w:top w:val="single" w:color="000000" w:sz="4" w:space="0"/>
              <w:left w:val="single" w:color="000000" w:sz="4" w:space="0"/>
              <w:bottom w:val="single" w:color="000000" w:sz="4" w:space="0"/>
              <w:right w:val="single" w:color="000000" w:sz="4" w:space="0"/>
            </w:tcBorders>
            <w:vAlign w:val="center"/>
          </w:tcPr>
          <w:p w14:paraId="312DC911">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＞100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44875FDA">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40-60</w:t>
            </w:r>
          </w:p>
        </w:tc>
        <w:tc>
          <w:tcPr>
            <w:tcW w:w="1440" w:type="pct"/>
            <w:tcBorders>
              <w:top w:val="single" w:color="000000" w:sz="4" w:space="0"/>
              <w:left w:val="single" w:color="000000" w:sz="4" w:space="0"/>
              <w:bottom w:val="single" w:color="000000" w:sz="4" w:space="0"/>
              <w:right w:val="single" w:color="000000" w:sz="4" w:space="0"/>
            </w:tcBorders>
            <w:vAlign w:val="center"/>
          </w:tcPr>
          <w:p w14:paraId="1874FD66">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能耗小，建造和运行成本低，操作要求低</w:t>
            </w:r>
          </w:p>
        </w:tc>
        <w:tc>
          <w:tcPr>
            <w:tcW w:w="1239" w:type="pct"/>
            <w:tcBorders>
              <w:top w:val="single" w:color="000000" w:sz="4" w:space="0"/>
              <w:left w:val="single" w:color="000000" w:sz="4" w:space="0"/>
              <w:bottom w:val="single" w:color="000000" w:sz="4" w:space="0"/>
              <w:right w:val="single" w:color="000000" w:sz="4" w:space="0"/>
            </w:tcBorders>
            <w:vAlign w:val="center"/>
          </w:tcPr>
          <w:p w14:paraId="5B29E54E">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水力负荷率较低，微小颗粒物去除效率低，占地多，需要较多人工</w:t>
            </w:r>
          </w:p>
        </w:tc>
      </w:tr>
      <w:tr w14:paraId="7D93F1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75D3EEFB">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转鼓微滤机</w:t>
            </w:r>
          </w:p>
        </w:tc>
        <w:tc>
          <w:tcPr>
            <w:tcW w:w="704" w:type="pct"/>
            <w:tcBorders>
              <w:top w:val="single" w:color="000000" w:sz="4" w:space="0"/>
              <w:left w:val="single" w:color="000000" w:sz="4" w:space="0"/>
              <w:bottom w:val="single" w:color="000000" w:sz="4" w:space="0"/>
              <w:right w:val="single" w:color="000000" w:sz="4" w:space="0"/>
            </w:tcBorders>
            <w:vAlign w:val="center"/>
          </w:tcPr>
          <w:p w14:paraId="5E8406CC">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40-100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0A05A471">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31-94</w:t>
            </w:r>
          </w:p>
        </w:tc>
        <w:tc>
          <w:tcPr>
            <w:tcW w:w="1440" w:type="pct"/>
            <w:tcBorders>
              <w:top w:val="single" w:color="000000" w:sz="4" w:space="0"/>
              <w:left w:val="single" w:color="000000" w:sz="4" w:space="0"/>
              <w:bottom w:val="single" w:color="000000" w:sz="4" w:space="0"/>
              <w:right w:val="single" w:color="000000" w:sz="4" w:space="0"/>
            </w:tcBorders>
            <w:vAlign w:val="center"/>
          </w:tcPr>
          <w:p w14:paraId="15823ED9">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适用性强，占地面积小，易于维护，具有自洁能力</w:t>
            </w:r>
          </w:p>
        </w:tc>
        <w:tc>
          <w:tcPr>
            <w:tcW w:w="1239" w:type="pct"/>
            <w:tcBorders>
              <w:top w:val="single" w:color="000000" w:sz="4" w:space="0"/>
              <w:left w:val="single" w:color="000000" w:sz="4" w:space="0"/>
              <w:bottom w:val="single" w:color="000000" w:sz="4" w:space="0"/>
              <w:right w:val="single" w:color="000000" w:sz="4" w:space="0"/>
            </w:tcBorders>
            <w:vAlign w:val="center"/>
          </w:tcPr>
          <w:p w14:paraId="40B1BC5C">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需要高压水射流清洗，能量损失高，容易造成大颗粒的二次破碎</w:t>
            </w:r>
          </w:p>
        </w:tc>
      </w:tr>
      <w:tr w14:paraId="37C872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2FAD8ABF">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碟片式微滤机</w:t>
            </w:r>
          </w:p>
        </w:tc>
        <w:tc>
          <w:tcPr>
            <w:tcW w:w="704" w:type="pct"/>
            <w:tcBorders>
              <w:top w:val="single" w:color="000000" w:sz="4" w:space="0"/>
              <w:left w:val="single" w:color="000000" w:sz="4" w:space="0"/>
              <w:bottom w:val="single" w:color="000000" w:sz="4" w:space="0"/>
              <w:right w:val="single" w:color="000000" w:sz="4" w:space="0"/>
            </w:tcBorders>
            <w:vAlign w:val="center"/>
          </w:tcPr>
          <w:p w14:paraId="2FB085F3">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40-100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220F7679">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25-92</w:t>
            </w:r>
          </w:p>
        </w:tc>
        <w:tc>
          <w:tcPr>
            <w:tcW w:w="1440" w:type="pct"/>
            <w:tcBorders>
              <w:top w:val="single" w:color="000000" w:sz="4" w:space="0"/>
              <w:left w:val="single" w:color="000000" w:sz="4" w:space="0"/>
              <w:bottom w:val="single" w:color="000000" w:sz="4" w:space="0"/>
              <w:right w:val="single" w:color="000000" w:sz="4" w:space="0"/>
            </w:tcBorders>
            <w:vAlign w:val="center"/>
          </w:tcPr>
          <w:p w14:paraId="4640C677">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投资低，可用于处理大水量</w:t>
            </w:r>
          </w:p>
        </w:tc>
        <w:tc>
          <w:tcPr>
            <w:tcW w:w="1239" w:type="pct"/>
            <w:tcBorders>
              <w:top w:val="single" w:color="000000" w:sz="4" w:space="0"/>
              <w:left w:val="single" w:color="000000" w:sz="4" w:space="0"/>
              <w:bottom w:val="single" w:color="000000" w:sz="4" w:space="0"/>
              <w:right w:val="single" w:color="000000" w:sz="4" w:space="0"/>
            </w:tcBorders>
            <w:vAlign w:val="center"/>
          </w:tcPr>
          <w:p w14:paraId="3E0A9A26">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反冲洗用水量多，易将大颗粒破碎分解成小颗粒</w:t>
            </w:r>
          </w:p>
        </w:tc>
      </w:tr>
      <w:tr w14:paraId="32E445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1FD40846">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旋流分离器</w:t>
            </w:r>
          </w:p>
        </w:tc>
        <w:tc>
          <w:tcPr>
            <w:tcW w:w="704" w:type="pct"/>
            <w:tcBorders>
              <w:top w:val="single" w:color="000000" w:sz="4" w:space="0"/>
              <w:left w:val="single" w:color="000000" w:sz="4" w:space="0"/>
              <w:bottom w:val="single" w:color="000000" w:sz="4" w:space="0"/>
              <w:right w:val="single" w:color="000000" w:sz="4" w:space="0"/>
            </w:tcBorders>
            <w:vAlign w:val="center"/>
          </w:tcPr>
          <w:p w14:paraId="244E250C">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＞50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64EFF900">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40-80</w:t>
            </w:r>
          </w:p>
        </w:tc>
        <w:tc>
          <w:tcPr>
            <w:tcW w:w="1440" w:type="pct"/>
            <w:tcBorders>
              <w:top w:val="single" w:color="000000" w:sz="4" w:space="0"/>
              <w:left w:val="single" w:color="000000" w:sz="4" w:space="0"/>
              <w:bottom w:val="single" w:color="000000" w:sz="4" w:space="0"/>
              <w:right w:val="single" w:color="000000" w:sz="4" w:space="0"/>
            </w:tcBorders>
            <w:vAlign w:val="center"/>
          </w:tcPr>
          <w:p w14:paraId="65306551">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占地小，可有效去除总悬浮颗粒物</w:t>
            </w:r>
          </w:p>
        </w:tc>
        <w:tc>
          <w:tcPr>
            <w:tcW w:w="1239" w:type="pct"/>
            <w:tcBorders>
              <w:top w:val="single" w:color="000000" w:sz="4" w:space="0"/>
              <w:left w:val="single" w:color="000000" w:sz="4" w:space="0"/>
              <w:bottom w:val="single" w:color="000000" w:sz="4" w:space="0"/>
              <w:right w:val="single" w:color="000000" w:sz="4" w:space="0"/>
            </w:tcBorders>
            <w:vAlign w:val="center"/>
          </w:tcPr>
          <w:p w14:paraId="0CABB8FC">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不能有效去除小颗粒，成本较高</w:t>
            </w:r>
          </w:p>
        </w:tc>
      </w:tr>
      <w:tr w14:paraId="55DA5D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7A59BAA0">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泡沫分离</w:t>
            </w:r>
          </w:p>
        </w:tc>
        <w:tc>
          <w:tcPr>
            <w:tcW w:w="704" w:type="pct"/>
            <w:tcBorders>
              <w:top w:val="single" w:color="000000" w:sz="4" w:space="0"/>
              <w:left w:val="single" w:color="000000" w:sz="4" w:space="0"/>
              <w:bottom w:val="single" w:color="000000" w:sz="4" w:space="0"/>
              <w:right w:val="single" w:color="000000" w:sz="4" w:space="0"/>
            </w:tcBorders>
            <w:vAlign w:val="center"/>
          </w:tcPr>
          <w:p w14:paraId="5F598FEC">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＜30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09F33E0F">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30.0-58.7</w:t>
            </w:r>
          </w:p>
        </w:tc>
        <w:tc>
          <w:tcPr>
            <w:tcW w:w="1440" w:type="pct"/>
            <w:tcBorders>
              <w:top w:val="single" w:color="000000" w:sz="4" w:space="0"/>
              <w:left w:val="single" w:color="000000" w:sz="4" w:space="0"/>
              <w:bottom w:val="single" w:color="000000" w:sz="4" w:space="0"/>
              <w:right w:val="single" w:color="000000" w:sz="4" w:space="0"/>
            </w:tcBorders>
            <w:vAlign w:val="center"/>
          </w:tcPr>
          <w:p w14:paraId="53A07973">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对海水养殖尾水有较好的处理效果，成本低</w:t>
            </w:r>
          </w:p>
        </w:tc>
        <w:tc>
          <w:tcPr>
            <w:tcW w:w="1239" w:type="pct"/>
            <w:tcBorders>
              <w:top w:val="single" w:color="000000" w:sz="4" w:space="0"/>
              <w:left w:val="single" w:color="000000" w:sz="4" w:space="0"/>
              <w:bottom w:val="single" w:color="000000" w:sz="4" w:space="0"/>
              <w:right w:val="single" w:color="000000" w:sz="4" w:space="0"/>
            </w:tcBorders>
            <w:vAlign w:val="center"/>
          </w:tcPr>
          <w:p w14:paraId="4E600CDD">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对淡水养殖水处理有不良影响，能耗高，造成微量元素流失</w:t>
            </w:r>
          </w:p>
        </w:tc>
      </w:tr>
      <w:tr w14:paraId="42375B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3535F1A6">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多孔介质过滤器</w:t>
            </w:r>
          </w:p>
        </w:tc>
        <w:tc>
          <w:tcPr>
            <w:tcW w:w="704" w:type="pct"/>
            <w:tcBorders>
              <w:top w:val="single" w:color="000000" w:sz="4" w:space="0"/>
              <w:left w:val="single" w:color="000000" w:sz="4" w:space="0"/>
              <w:bottom w:val="single" w:color="000000" w:sz="4" w:space="0"/>
              <w:right w:val="single" w:color="000000" w:sz="4" w:space="0"/>
            </w:tcBorders>
            <w:vAlign w:val="center"/>
          </w:tcPr>
          <w:p w14:paraId="718446C4">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＞0.1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7A9BC8C2">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440" w:type="pct"/>
            <w:tcBorders>
              <w:top w:val="single" w:color="000000" w:sz="4" w:space="0"/>
              <w:left w:val="single" w:color="000000" w:sz="4" w:space="0"/>
              <w:bottom w:val="single" w:color="000000" w:sz="4" w:space="0"/>
              <w:right w:val="single" w:color="000000" w:sz="4" w:space="0"/>
            </w:tcBorders>
            <w:vAlign w:val="center"/>
          </w:tcPr>
          <w:p w14:paraId="4571A88C">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可去除细小颗粒物</w:t>
            </w:r>
          </w:p>
        </w:tc>
        <w:tc>
          <w:tcPr>
            <w:tcW w:w="1239" w:type="pct"/>
            <w:tcBorders>
              <w:top w:val="single" w:color="000000" w:sz="4" w:space="0"/>
              <w:left w:val="single" w:color="000000" w:sz="4" w:space="0"/>
              <w:bottom w:val="single" w:color="000000" w:sz="4" w:space="0"/>
              <w:right w:val="single" w:color="000000" w:sz="4" w:space="0"/>
            </w:tcBorders>
            <w:vAlign w:val="center"/>
          </w:tcPr>
          <w:p w14:paraId="345BD641">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易堵塞，水头损失高</w:t>
            </w:r>
          </w:p>
        </w:tc>
      </w:tr>
      <w:tr w14:paraId="4BD06D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60CA69D1">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砂滤器</w:t>
            </w:r>
          </w:p>
        </w:tc>
        <w:tc>
          <w:tcPr>
            <w:tcW w:w="704" w:type="pct"/>
            <w:tcBorders>
              <w:top w:val="single" w:color="000000" w:sz="4" w:space="0"/>
              <w:left w:val="single" w:color="000000" w:sz="4" w:space="0"/>
              <w:bottom w:val="single" w:color="000000" w:sz="4" w:space="0"/>
              <w:right w:val="single" w:color="000000" w:sz="4" w:space="0"/>
            </w:tcBorders>
            <w:vAlign w:val="center"/>
          </w:tcPr>
          <w:p w14:paraId="504A71A8">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20-75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52F7281A">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41.3-95.0</w:t>
            </w:r>
          </w:p>
        </w:tc>
        <w:tc>
          <w:tcPr>
            <w:tcW w:w="1440" w:type="pct"/>
            <w:tcBorders>
              <w:top w:val="single" w:color="000000" w:sz="4" w:space="0"/>
              <w:left w:val="single" w:color="000000" w:sz="4" w:space="0"/>
              <w:bottom w:val="single" w:color="000000" w:sz="4" w:space="0"/>
              <w:right w:val="single" w:color="000000" w:sz="4" w:space="0"/>
            </w:tcBorders>
            <w:vAlign w:val="center"/>
          </w:tcPr>
          <w:p w14:paraId="6ECA40C3">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无污染，成本低，结构简单，对颗粒物有很好的去除效果</w:t>
            </w:r>
          </w:p>
        </w:tc>
        <w:tc>
          <w:tcPr>
            <w:tcW w:w="1239" w:type="pct"/>
            <w:tcBorders>
              <w:top w:val="single" w:color="000000" w:sz="4" w:space="0"/>
              <w:left w:val="single" w:color="000000" w:sz="4" w:space="0"/>
              <w:bottom w:val="single" w:color="000000" w:sz="4" w:space="0"/>
              <w:right w:val="single" w:color="000000" w:sz="4" w:space="0"/>
            </w:tcBorders>
            <w:vAlign w:val="center"/>
          </w:tcPr>
          <w:p w14:paraId="60237871">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需要定期反冲洗和加压，过滤器易凝结</w:t>
            </w:r>
          </w:p>
        </w:tc>
      </w:tr>
      <w:tr w14:paraId="1A4AD9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16104642">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弧形筛</w:t>
            </w:r>
          </w:p>
        </w:tc>
        <w:tc>
          <w:tcPr>
            <w:tcW w:w="704" w:type="pct"/>
            <w:tcBorders>
              <w:top w:val="single" w:color="000000" w:sz="4" w:space="0"/>
              <w:left w:val="single" w:color="000000" w:sz="4" w:space="0"/>
              <w:bottom w:val="single" w:color="000000" w:sz="4" w:space="0"/>
              <w:right w:val="single" w:color="000000" w:sz="4" w:space="0"/>
            </w:tcBorders>
            <w:vAlign w:val="center"/>
          </w:tcPr>
          <w:p w14:paraId="09641916">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＞70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602322ED">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40.1-90.0</w:t>
            </w:r>
          </w:p>
        </w:tc>
        <w:tc>
          <w:tcPr>
            <w:tcW w:w="1440" w:type="pct"/>
            <w:tcBorders>
              <w:top w:val="single" w:color="000000" w:sz="4" w:space="0"/>
              <w:left w:val="single" w:color="000000" w:sz="4" w:space="0"/>
              <w:bottom w:val="single" w:color="000000" w:sz="4" w:space="0"/>
              <w:right w:val="single" w:color="000000" w:sz="4" w:space="0"/>
            </w:tcBorders>
            <w:vAlign w:val="center"/>
          </w:tcPr>
          <w:p w14:paraId="3EFFD84E">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有效阻截固体颗粒物，增加溶解氧含量，能耗低</w:t>
            </w:r>
          </w:p>
        </w:tc>
        <w:tc>
          <w:tcPr>
            <w:tcW w:w="1239" w:type="pct"/>
            <w:tcBorders>
              <w:top w:val="single" w:color="000000" w:sz="4" w:space="0"/>
              <w:left w:val="single" w:color="000000" w:sz="4" w:space="0"/>
              <w:bottom w:val="single" w:color="000000" w:sz="4" w:space="0"/>
              <w:right w:val="single" w:color="000000" w:sz="4" w:space="0"/>
            </w:tcBorders>
            <w:vAlign w:val="center"/>
          </w:tcPr>
          <w:p w14:paraId="781A0BFD">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自动化程度低，筛网易破损，需人工清洗</w:t>
            </w:r>
          </w:p>
        </w:tc>
      </w:tr>
      <w:tr w14:paraId="37A9FD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pct"/>
            <w:tcBorders>
              <w:top w:val="single" w:color="000000" w:sz="4" w:space="0"/>
              <w:left w:val="single" w:color="000000" w:sz="4" w:space="0"/>
              <w:bottom w:val="single" w:color="000000" w:sz="4" w:space="0"/>
              <w:right w:val="single" w:color="000000" w:sz="4" w:space="0"/>
            </w:tcBorders>
            <w:vAlign w:val="center"/>
          </w:tcPr>
          <w:p w14:paraId="4476AAF5">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蛋白质分离器</w:t>
            </w:r>
          </w:p>
        </w:tc>
        <w:tc>
          <w:tcPr>
            <w:tcW w:w="704" w:type="pct"/>
            <w:tcBorders>
              <w:top w:val="single" w:color="000000" w:sz="4" w:space="0"/>
              <w:left w:val="single" w:color="000000" w:sz="4" w:space="0"/>
              <w:bottom w:val="single" w:color="000000" w:sz="4" w:space="0"/>
              <w:right w:val="single" w:color="000000" w:sz="4" w:space="0"/>
            </w:tcBorders>
            <w:vAlign w:val="center"/>
          </w:tcPr>
          <w:p w14:paraId="178958EA">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＜50 </w:t>
            </w:r>
            <w:r>
              <w:rPr>
                <w:rFonts w:hint="default" w:ascii="Times New Roman" w:hAnsi="Times New Roman" w:eastAsia="宋体" w:cs="Times New Roman"/>
                <w:szCs w:val="24"/>
              </w:rPr>
              <w:t>μm</w:t>
            </w:r>
          </w:p>
        </w:tc>
        <w:tc>
          <w:tcPr>
            <w:tcW w:w="662" w:type="pct"/>
            <w:tcBorders>
              <w:top w:val="single" w:color="000000" w:sz="4" w:space="0"/>
              <w:left w:val="single" w:color="000000" w:sz="4" w:space="0"/>
              <w:bottom w:val="single" w:color="000000" w:sz="4" w:space="0"/>
              <w:right w:val="single" w:color="000000" w:sz="4" w:space="0"/>
            </w:tcBorders>
            <w:vAlign w:val="center"/>
          </w:tcPr>
          <w:p w14:paraId="0B24CFAB">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440" w:type="pct"/>
            <w:tcBorders>
              <w:top w:val="single" w:color="000000" w:sz="4" w:space="0"/>
              <w:left w:val="single" w:color="000000" w:sz="4" w:space="0"/>
              <w:bottom w:val="single" w:color="000000" w:sz="4" w:space="0"/>
              <w:right w:val="single" w:color="000000" w:sz="4" w:space="0"/>
            </w:tcBorders>
            <w:vAlign w:val="center"/>
          </w:tcPr>
          <w:p w14:paraId="1E3F919D">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结构简单，效率高，增加水体溶解氧含量，可去除氨氮和亚硝氮</w:t>
            </w:r>
          </w:p>
        </w:tc>
        <w:tc>
          <w:tcPr>
            <w:tcW w:w="1239" w:type="pct"/>
            <w:tcBorders>
              <w:top w:val="single" w:color="000000" w:sz="4" w:space="0"/>
              <w:left w:val="single" w:color="000000" w:sz="4" w:space="0"/>
              <w:bottom w:val="single" w:color="000000" w:sz="4" w:space="0"/>
              <w:right w:val="single" w:color="000000" w:sz="4" w:space="0"/>
            </w:tcBorders>
            <w:vAlign w:val="center"/>
          </w:tcPr>
          <w:p w14:paraId="07C1FA3F">
            <w:pPr>
              <w:widowControl/>
              <w:adjustRightInd w:val="0"/>
              <w:snapToGrid w:val="0"/>
              <w:spacing w:line="24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高耗能，造成水中盐分和微量元素的流失</w:t>
            </w:r>
          </w:p>
        </w:tc>
      </w:tr>
    </w:tbl>
    <w:p w14:paraId="44634808">
      <w:pPr>
        <w:ind w:firstLine="560"/>
        <w:rPr>
          <w:rFonts w:hint="eastAsia" w:ascii="宋体" w:hAnsi="宋体" w:cs="宋体"/>
          <w:sz w:val="24"/>
          <w:szCs w:val="24"/>
          <w:lang w:val="en-US" w:eastAsia="zh-CN"/>
        </w:rPr>
      </w:pPr>
    </w:p>
    <w:p w14:paraId="0E974F46">
      <w:pPr>
        <w:ind w:firstLine="56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沉淀池</w:t>
      </w:r>
    </w:p>
    <w:p w14:paraId="5DC8D67E">
      <w:pPr>
        <w:ind w:firstLine="560"/>
        <w:rPr>
          <w:rFonts w:hint="eastAsia" w:ascii="宋体" w:hAnsi="宋体" w:eastAsia="宋体" w:cs="宋体"/>
          <w:sz w:val="24"/>
          <w:szCs w:val="24"/>
        </w:rPr>
      </w:pPr>
      <w:r>
        <w:rPr>
          <w:rFonts w:hint="eastAsia" w:ascii="宋体" w:hAnsi="宋体" w:eastAsia="宋体" w:cs="宋体"/>
          <w:sz w:val="24"/>
          <w:szCs w:val="24"/>
        </w:rPr>
        <w:t>根据斯托克斯层流颗粒自由沉降理论，水中固体颗粒物的沉降速度与颗粒直径的平方成正比，颗粒物粒径越大，下沉的速度越快。斯托克斯和肯奇等研究认为水中颗粒物的沉降速度还与水的流速有关，水流速度越快时，沉积的颗粒就越少，当水流向前流动的速度降低时，水中的残饵、粪便等大颗粒在重力和水流的水平力作用下慢慢地向前下方运动，颗粒运动的轨迹类似抛物线，最终颗粒物沉淀到池底。基于此原理建立沉淀分离池，控制池内流速可以有效的去除水中颗粒物。通过过往对颗粒物沉淀效率的研究，一般控制沉淀池内水平流速不大于8 mm/s。</w:t>
      </w:r>
    </w:p>
    <w:p w14:paraId="7CD98419">
      <w:pPr>
        <w:ind w:firstLine="560"/>
        <w:rPr>
          <w:rFonts w:hint="eastAsia" w:ascii="宋体" w:hAnsi="宋体" w:eastAsia="宋体" w:cs="宋体"/>
          <w:sz w:val="24"/>
          <w:szCs w:val="24"/>
        </w:rPr>
      </w:pPr>
      <w:r>
        <w:rPr>
          <w:rFonts w:hint="eastAsia" w:ascii="宋体" w:hAnsi="宋体" w:eastAsia="宋体" w:cs="宋体"/>
          <w:sz w:val="24"/>
          <w:szCs w:val="24"/>
        </w:rPr>
        <w:t>沉淀池是用于沉淀养殖尾水中固形物的水池设施，平流式沉淀池沉淀效果除受反应效果的影响外，还与池中水平流速、沉淀时间、原水凝聚颗粒的沉降速度、进出口布置型式及排泥效果等因素有关</w:t>
      </w:r>
      <w:r>
        <w:rPr>
          <w:rFonts w:hint="eastAsia" w:ascii="宋体" w:hAnsi="宋体" w:eastAsia="宋体" w:cs="宋体"/>
          <w:sz w:val="24"/>
          <w:szCs w:val="24"/>
          <w:vertAlign w:val="superscript"/>
        </w:rPr>
        <w:fldChar w:fldCharType="begin"/>
      </w:r>
      <w:r>
        <w:rPr>
          <w:rFonts w:hint="eastAsia" w:ascii="宋体" w:hAnsi="宋体" w:eastAsia="宋体" w:cs="宋体"/>
          <w:sz w:val="24"/>
          <w:szCs w:val="24"/>
          <w:vertAlign w:val="superscript"/>
        </w:rPr>
        <w:instrText xml:space="preserve"> REF _Ref211513500 \r \h  \* MERGEFORMAT </w:instrText>
      </w:r>
      <w:r>
        <w:rPr>
          <w:rFonts w:hint="eastAsia" w:ascii="宋体" w:hAnsi="宋体" w:eastAsia="宋体" w:cs="宋体"/>
          <w:sz w:val="24"/>
          <w:szCs w:val="24"/>
          <w:vertAlign w:val="superscript"/>
        </w:rPr>
        <w:fldChar w:fldCharType="separate"/>
      </w:r>
      <w:r>
        <w:rPr>
          <w:rFonts w:hint="eastAsia" w:ascii="宋体" w:hAnsi="宋体" w:eastAsia="宋体" w:cs="宋体"/>
          <w:sz w:val="24"/>
          <w:szCs w:val="24"/>
          <w:vertAlign w:val="superscript"/>
        </w:rPr>
        <w:t>[19]</w:t>
      </w:r>
      <w:r>
        <w:rPr>
          <w:rFonts w:hint="eastAsia" w:ascii="宋体" w:hAnsi="宋体" w:eastAsia="宋体" w:cs="宋体"/>
          <w:sz w:val="24"/>
          <w:szCs w:val="24"/>
          <w:vertAlign w:val="superscript"/>
        </w:rPr>
        <w:fldChar w:fldCharType="end"/>
      </w:r>
      <w:r>
        <w:rPr>
          <w:rFonts w:hint="eastAsia" w:ascii="宋体" w:hAnsi="宋体" w:eastAsia="宋体" w:cs="宋体"/>
          <w:sz w:val="24"/>
          <w:szCs w:val="24"/>
        </w:rPr>
        <w:t>，其主要设计参数有池深以及沉淀池面积占比。</w:t>
      </w:r>
    </w:p>
    <w:p w14:paraId="3FADBB9A">
      <w:pPr>
        <w:ind w:firstLine="560"/>
        <w:rPr>
          <w:rFonts w:hint="eastAsia" w:ascii="宋体" w:hAnsi="宋体" w:eastAsia="宋体" w:cs="宋体"/>
          <w:sz w:val="24"/>
          <w:szCs w:val="24"/>
        </w:rPr>
      </w:pPr>
      <w:r>
        <w:rPr>
          <w:rFonts w:hint="default" w:ascii="Times New Roman" w:hAnsi="Times New Roman" w:eastAsia="宋体" w:cs="Times New Roman"/>
          <w:sz w:val="24"/>
          <w:szCs w:val="24"/>
        </w:rPr>
        <w:t>低污染养殖水体沉淀池面积占尾水处理设施面积的25 %~30 %，高污染养殖水体沉淀池占尾水处理设施面积的35 %~40 %，池深1 m~2 m</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_Ref211513538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[20]</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，结合实际生产，考虑到前置微滤机的固液分离作用，确定沉淀池面积占尾水处理单元面积的10 %~15 %，池深1.5-2.0m</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_Ref211513541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[21]</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w:t>
      </w:r>
    </w:p>
    <w:p w14:paraId="0702DAFD">
      <w:pPr>
        <w:ind w:firstLine="560"/>
        <w:rPr>
          <w:rFonts w:hint="default" w:ascii="Times New Roman" w:hAnsi="Times New Roman" w:eastAsia="宋体"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rPr>
        <w:t>生化池</w:t>
      </w:r>
    </w:p>
    <w:p w14:paraId="1397DFCC">
      <w:pPr>
        <w:ind w:firstLine="5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结合相关文献、浙江省《海水养殖尾水治理技术指南》（2024）以及《池塘养殖尾水生态处理技术规范》（DB23/T 3427—2023）确定曝气池面积占尾水处理单元面积的20 %到30 %</w:t>
      </w:r>
      <w:r>
        <w:rPr>
          <w:rFonts w:hint="default" w:ascii="Times New Roman" w:hAnsi="Times New Roman" w:eastAsia="宋体" w:cs="Times New Roman"/>
          <w:sz w:val="24"/>
          <w:szCs w:val="24"/>
          <w:highlight w:val="yellow"/>
          <w:vertAlign w:val="superscript"/>
        </w:rPr>
        <w:fldChar w:fldCharType="begin"/>
      </w:r>
      <w:r>
        <w:rPr>
          <w:rFonts w:hint="default" w:ascii="Times New Roman" w:hAnsi="Times New Roman" w:eastAsia="宋体" w:cs="Times New Roman"/>
          <w:sz w:val="24"/>
          <w:szCs w:val="24"/>
          <w:vertAlign w:val="superscript"/>
        </w:rPr>
        <w:instrText xml:space="preserve"> REF _Ref211513583 \r \h </w:instrText>
      </w:r>
      <w:r>
        <w:rPr>
          <w:rFonts w:hint="default" w:ascii="Times New Roman" w:hAnsi="Times New Roman" w:eastAsia="宋体" w:cs="Times New Roman"/>
          <w:sz w:val="24"/>
          <w:szCs w:val="24"/>
          <w:highlight w:val="yellow"/>
          <w:vertAlign w:val="superscript"/>
        </w:rPr>
        <w:instrText xml:space="preserve"> \* MERGEFORMAT </w:instrText>
      </w:r>
      <w:r>
        <w:rPr>
          <w:rFonts w:hint="default" w:ascii="Times New Roman" w:hAnsi="Times New Roman" w:eastAsia="宋体" w:cs="Times New Roman"/>
          <w:sz w:val="24"/>
          <w:szCs w:val="24"/>
          <w:highlight w:val="yellow"/>
          <w:vertAlign w:val="superscript"/>
        </w:rPr>
        <w:fldChar w:fldCharType="separate"/>
      </w:r>
      <w:r>
        <w:rPr>
          <w:rFonts w:hint="default" w:ascii="Times New Roman" w:hAnsi="Times New Roman" w:eastAsia="宋体" w:cs="Times New Roman"/>
          <w:sz w:val="24"/>
          <w:szCs w:val="24"/>
          <w:vertAlign w:val="superscript"/>
        </w:rPr>
        <w:t>[22]</w:t>
      </w:r>
      <w:r>
        <w:rPr>
          <w:rFonts w:hint="default" w:ascii="Times New Roman" w:hAnsi="Times New Roman" w:eastAsia="宋体" w:cs="Times New Roman"/>
          <w:sz w:val="24"/>
          <w:szCs w:val="24"/>
          <w:highlight w:val="yellow"/>
          <w:vertAlign w:val="superscript"/>
        </w:rPr>
        <w:fldChar w:fldCharType="end"/>
      </w:r>
      <w:r>
        <w:rPr>
          <w:rFonts w:hint="default" w:ascii="Times New Roman" w:hAnsi="Times New Roman" w:eastAsia="宋体" w:cs="Times New Roman"/>
          <w:sz w:val="24"/>
          <w:szCs w:val="24"/>
        </w:rPr>
        <w:t>，池深1.5 m~2.0 m。池底铺设直径80公分的纳米曝气盘，每公顷铺设450~750个，曝气池内可配置生物绳填料、帘式填料等生物填料挂膜，填充率30%~50%，间距10-20cm</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_Ref211513595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[23]</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w:t>
      </w:r>
    </w:p>
    <w:p w14:paraId="44715E50">
      <w:pPr>
        <w:ind w:firstLine="560"/>
        <w:rPr>
          <w:rFonts w:hint="default" w:ascii="Times New Roman" w:hAnsi="Times New Roman" w:eastAsia="宋体"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rPr>
        <w:t>生态池塘</w:t>
      </w:r>
    </w:p>
    <w:p w14:paraId="4C3C0EA9">
      <w:pPr>
        <w:ind w:firstLine="5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厂化循环水养殖尾水需要在生化池、生态池中停留一段时间进行处理后才能排出达标尾水，而处理时间又取决于尾水污染物含量。因此，尾水排放量和污染物浓度是制约尾水处理效果的两个最关键因素。然而，在实际操作中，污染物浓度处于动态变化过程中，受养殖品种、养殖密度、投饵情况等的影响导致污染物含量难以量化，而排水量的指标容易掌握，利用排水量和生态池塘的比例关系，可以粗略确定生态池处理养殖尾水的时间，从而便于水处理设施和流程的设计，因此本文件主要依据养殖车间尾水排放量占尾水处理池塘的比例确定主要的水处理工艺和设施设备。</w:t>
      </w:r>
    </w:p>
    <w:p w14:paraId="3715A6B0">
      <w:pPr>
        <w:ind w:firstLine="560"/>
        <w:rPr>
          <w:rFonts w:hint="default" w:ascii="Times New Roman" w:hAnsi="Times New Roman" w:eastAsia="宋体" w:cs="Times New Roman"/>
          <w:sz w:val="24"/>
          <w:szCs w:val="24"/>
          <w:lang w:val="en-US" w:eastAsia="zh-CN"/>
        </w:rPr>
      </w:pPr>
      <w:r>
        <w:rPr>
          <w:rFonts w:hint="default" w:ascii="Calibri" w:hAnsi="Calibri" w:eastAsia="宋体" w:cs="Calibri"/>
          <w:sz w:val="24"/>
          <w:szCs w:val="24"/>
          <w:lang w:eastAsia="zh-CN"/>
        </w:rPr>
        <w:t>①</w:t>
      </w:r>
      <w:r>
        <w:rPr>
          <w:rFonts w:hint="default" w:ascii="Times New Roman" w:hAnsi="Times New Roman" w:eastAsia="宋体" w:cs="Times New Roman"/>
          <w:sz w:val="24"/>
          <w:szCs w:val="24"/>
          <w:lang w:val="en-US" w:eastAsia="zh-CN"/>
        </w:rPr>
        <w:t>生态池塘体积的确定</w:t>
      </w:r>
    </w:p>
    <w:p w14:paraId="370B3CF1">
      <w:pPr>
        <w:ind w:firstLine="5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文献报道估算，海水养殖尾水处理池塘水力停留时间在4d以上可实现尾水的达标排放，据此测算，1000m³水体的循环水养殖车间排水量达到100m³/d（因不同养殖种类换水量不一样，按照最高换水量10%测算），需要尾水处理池塘的体积是400方，因此得出尾水处理池塘水体体积占养殖车间水体体积的比例约为40%，即生态池塘体积≥养殖水体体积40%，经生态池塘净化处理，可实现养殖尾水的达标排放。</w:t>
      </w:r>
    </w:p>
    <w:p w14:paraId="452DB155">
      <w:pPr>
        <w:ind w:firstLine="560"/>
        <w:rPr>
          <w:rFonts w:hint="default" w:ascii="Times New Roman" w:hAnsi="Times New Roman" w:eastAsia="宋体" w:cs="Times New Roman"/>
          <w:color w:val="auto"/>
          <w:sz w:val="24"/>
          <w:szCs w:val="24"/>
        </w:rPr>
      </w:pPr>
      <w:r>
        <w:rPr>
          <w:rFonts w:hint="default" w:ascii="Calibri" w:hAnsi="Calibri" w:eastAsia="宋体" w:cs="Calibri"/>
          <w:color w:val="auto"/>
          <w:sz w:val="24"/>
          <w:szCs w:val="24"/>
        </w:rPr>
        <w:t>②</w:t>
      </w:r>
      <w:r>
        <w:rPr>
          <w:rFonts w:hint="default" w:ascii="Times New Roman" w:hAnsi="Times New Roman" w:eastAsia="宋体" w:cs="Times New Roman"/>
          <w:color w:val="auto"/>
          <w:sz w:val="24"/>
          <w:szCs w:val="24"/>
        </w:rPr>
        <w:t>生物处理池塘各种生物养殖密度的确定</w:t>
      </w:r>
    </w:p>
    <w:p w14:paraId="04F8E42C">
      <w:pPr>
        <w:ind w:firstLine="5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生态浮床：Winston 等人（2013）报告称，当植被覆盖率为 9 %时，总氮（TN）去除率为 48 %</w:t>
      </w:r>
      <w:r>
        <w:rPr>
          <w:rFonts w:hint="eastAsia" w:cs="Times New Roman"/>
          <w:sz w:val="24"/>
          <w:szCs w:val="24"/>
          <w:lang w:eastAsia="zh-CN"/>
        </w:rPr>
        <w:t>，</w:t>
      </w:r>
      <w:r>
        <w:rPr>
          <w:rFonts w:hint="default" w:ascii="Times New Roman" w:hAnsi="Times New Roman" w:eastAsia="宋体" w:cs="Times New Roman"/>
          <w:sz w:val="24"/>
          <w:szCs w:val="24"/>
        </w:rPr>
        <w:t>而当覆盖率增加到 18 %时，效率提高到 88 %</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_Ref211513601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[24]</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。Chang 等 人（2013）发现 9 %的覆盖率下总磷（TP）去除率为 14 %。如果目标过程是硝酸盐的反硝化去除，100 %的覆盖率可以被考虑。为了不影响池塘水面的光照，保障池塘藻类的光合作用，浮床面积不宜过大，一般按照水体面积的 18 %~30 %进行建设</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_Ref211513610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[25]</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w:t>
      </w:r>
    </w:p>
    <w:p w14:paraId="076F723C">
      <w:pPr>
        <w:ind w:firstLine="560"/>
        <w:rPr>
          <w:rFonts w:hint="eastAsia" w:cs="Times New Roman"/>
          <w:sz w:val="24"/>
          <w:szCs w:val="24"/>
          <w:lang w:eastAsia="zh-CN"/>
        </w:rPr>
      </w:pPr>
      <w:r>
        <w:rPr>
          <w:rFonts w:hint="default" w:ascii="Times New Roman" w:hAnsi="Times New Roman" w:eastAsia="宋体" w:cs="Times New Roman"/>
          <w:sz w:val="24"/>
          <w:szCs w:val="24"/>
        </w:rPr>
        <w:t>按照每公顷1500m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~3000m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设计，占据生物处理池塘面积的15%~30%，因高等植物生长快速，过大面积的浮床宜造成遮荫等问题，影响单胞藻和其它水产动物的生长</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_Ref211513615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[26]</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。吴英杰等（2018）以对虾池塘覆盖50%的海篷子生态浮床，测定出15d后对水体总氮、总磷和COD的去除效果最好，去除率分别为44.90%、25.11%和35.64%</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_Ref211513620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[27]</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据此测算，15%覆盖率的生态浮床7d对总氮、总磷和COD的去除率分别为6.7%、3.8%和5.3%，若尾水浓度为DB37/4676—2023二级标准，单靠生态浮床不能完全降低到DB37/4676—2023一级标准排放（即去除率达到50%），需要大型藻类和池塘自身初级生产力的协同作用</w:t>
      </w:r>
      <w:r>
        <w:rPr>
          <w:rFonts w:hint="eastAsia" w:cs="Times New Roman"/>
          <w:sz w:val="24"/>
          <w:szCs w:val="24"/>
          <w:lang w:eastAsia="zh-CN"/>
        </w:rPr>
        <w:t>。李秋芬等（2025）利用海蓬子高耐盐碱性、潮汐带生长的特点，通过浮床栽培探究了其对富营养海水的净化效果。搭建褐牙鲆养殖池和浮床净化池的循环水净化系统，模拟持续污染的富营养化海水环境。通过在浮床上移植海蓬子幼苗，测定不同水体中氨氮、硝态氮、亚硝态氮和磷酸盐浓度４种营养盐指标的变化情况及植物存活、生长状况，研究海蓬子的净化效果。实验结果表明，海蓬子对氨氮吸收效果显著，在12ｈ的水力停留时间下最高去除率为32.97％； 对亚硝态氮的净化效果显著，最高去除率为35.66％；对磷酸盐有去除效果，但不显著</w:t>
      </w:r>
      <w:r>
        <w:rPr>
          <w:rFonts w:hint="eastAsia" w:cs="Times New Roman"/>
          <w:sz w:val="24"/>
          <w:szCs w:val="24"/>
          <w:vertAlign w:val="superscript"/>
          <w:lang w:eastAsia="zh-CN"/>
        </w:rPr>
        <w:t xml:space="preserve">[28] </w:t>
      </w:r>
      <w:r>
        <w:rPr>
          <w:rFonts w:hint="eastAsia" w:cs="Times New Roman"/>
          <w:sz w:val="24"/>
          <w:szCs w:val="24"/>
          <w:lang w:eastAsia="zh-CN"/>
        </w:rPr>
        <w:t>。</w:t>
      </w:r>
    </w:p>
    <w:p w14:paraId="114CABB1">
      <w:pPr>
        <w:ind w:firstLine="560"/>
        <w:rPr>
          <w:rFonts w:hint="default" w:ascii="Times New Roman" w:hAnsi="Times New Roman" w:eastAsia="宋体" w:cs="Times New Roman"/>
          <w:sz w:val="24"/>
          <w:szCs w:val="24"/>
        </w:rPr>
      </w:pPr>
      <w:r>
        <w:rPr>
          <w:rFonts w:hint="eastAsia" w:cs="Times New Roman"/>
          <w:sz w:val="24"/>
          <w:szCs w:val="24"/>
          <w:lang w:val="en-US" w:eastAsia="zh-CN"/>
        </w:rPr>
        <w:t>藻类：</w:t>
      </w:r>
      <w:r>
        <w:rPr>
          <w:rFonts w:hint="default" w:ascii="Times New Roman" w:hAnsi="Times New Roman" w:eastAsia="宋体" w:cs="Times New Roman"/>
          <w:sz w:val="24"/>
          <w:szCs w:val="24"/>
        </w:rPr>
        <w:t>池塘养殖大型藻类的适宜密度在1kg/m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左右，在池塘布设1500kg</w:t>
      </w:r>
      <w:r>
        <w:rPr>
          <w:rFonts w:hint="eastAsia" w:ascii="微软雅黑" w:hAnsi="微软雅黑" w:eastAsia="微软雅黑" w:cs="微软雅黑"/>
          <w:sz w:val="24"/>
          <w:szCs w:val="24"/>
        </w:rPr>
        <w:t>~</w:t>
      </w:r>
      <w:r>
        <w:rPr>
          <w:rFonts w:hint="default" w:ascii="Times New Roman" w:hAnsi="Times New Roman" w:eastAsia="宋体" w:cs="Times New Roman"/>
          <w:sz w:val="24"/>
          <w:szCs w:val="24"/>
        </w:rPr>
        <w:t>3000kg/hm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大型藻类，约占据池塘面积的15%</w:t>
      </w:r>
      <w:r>
        <w:rPr>
          <w:rFonts w:hint="eastAsia" w:ascii="微软雅黑" w:hAnsi="微软雅黑" w:eastAsia="微软雅黑" w:cs="微软雅黑"/>
          <w:sz w:val="24"/>
          <w:szCs w:val="24"/>
        </w:rPr>
        <w:t>~</w:t>
      </w:r>
      <w:r>
        <w:rPr>
          <w:rFonts w:hint="default" w:ascii="Times New Roman" w:hAnsi="Times New Roman" w:eastAsia="宋体" w:cs="Times New Roman"/>
          <w:sz w:val="24"/>
          <w:szCs w:val="24"/>
        </w:rPr>
        <w:t>30%，每日吸收氮约在660g</w:t>
      </w:r>
      <w:r>
        <w:rPr>
          <w:rFonts w:hint="eastAsia" w:ascii="微软雅黑" w:hAnsi="微软雅黑" w:eastAsia="微软雅黑" w:cs="微软雅黑"/>
          <w:sz w:val="24"/>
          <w:szCs w:val="24"/>
        </w:rPr>
        <w:t>~</w:t>
      </w:r>
      <w:r>
        <w:rPr>
          <w:rFonts w:hint="default" w:ascii="Times New Roman" w:hAnsi="Times New Roman" w:eastAsia="宋体" w:cs="Times New Roman"/>
          <w:sz w:val="24"/>
          <w:szCs w:val="24"/>
        </w:rPr>
        <w:t>1320g/hm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之间，吸收磷约在94.5g</w:t>
      </w:r>
      <w:r>
        <w:rPr>
          <w:rFonts w:hint="eastAsia" w:ascii="微软雅黑" w:hAnsi="微软雅黑" w:eastAsia="微软雅黑" w:cs="微软雅黑"/>
          <w:sz w:val="24"/>
          <w:szCs w:val="24"/>
        </w:rPr>
        <w:t>~</w:t>
      </w:r>
      <w:r>
        <w:rPr>
          <w:rFonts w:hint="default" w:ascii="Times New Roman" w:hAnsi="Times New Roman" w:eastAsia="宋体" w:cs="Times New Roman"/>
          <w:sz w:val="24"/>
          <w:szCs w:val="24"/>
        </w:rPr>
        <w:t>189g/hm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（按照江蓠的N最大吸收速率2.6μM/(g•h)和P最大吸收速率0.17μM/(g•h)），若水深1m，则可去除每日每升水0.06mg</w:t>
      </w:r>
      <w:r>
        <w:rPr>
          <w:rFonts w:hint="eastAsia" w:ascii="微软雅黑" w:hAnsi="微软雅黑" w:eastAsia="微软雅黑" w:cs="微软雅黑"/>
          <w:sz w:val="24"/>
          <w:szCs w:val="24"/>
        </w:rPr>
        <w:t>~</w:t>
      </w:r>
      <w:r>
        <w:rPr>
          <w:rFonts w:hint="default" w:ascii="Times New Roman" w:hAnsi="Times New Roman" w:eastAsia="宋体" w:cs="Times New Roman"/>
          <w:sz w:val="24"/>
          <w:szCs w:val="24"/>
        </w:rPr>
        <w:t>0.12mg的N和0.01mg</w:t>
      </w:r>
      <w:r>
        <w:rPr>
          <w:rFonts w:hint="eastAsia" w:ascii="微软雅黑" w:hAnsi="微软雅黑" w:eastAsia="微软雅黑" w:cs="微软雅黑"/>
          <w:sz w:val="24"/>
          <w:szCs w:val="24"/>
        </w:rPr>
        <w:t>~</w:t>
      </w:r>
      <w:r>
        <w:rPr>
          <w:rFonts w:hint="default" w:ascii="Times New Roman" w:hAnsi="Times New Roman" w:eastAsia="宋体" w:cs="Times New Roman"/>
          <w:sz w:val="24"/>
          <w:szCs w:val="24"/>
        </w:rPr>
        <w:t>0.02mg的P。若尾水N含量为二级标准1mg/L，则最少8d去除，P含量为二级标准0.1mg/L，则最少5d去除，若按照一级标准排出则分别仅需4d和2.5d即可</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_Ref211513630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[29]</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w:t>
      </w:r>
    </w:p>
    <w:p w14:paraId="45634F69">
      <w:pPr>
        <w:ind w:firstLine="56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贝类：</w:t>
      </w:r>
      <w:r>
        <w:rPr>
          <w:rFonts w:hint="eastAsia" w:cs="Times New Roman"/>
          <w:sz w:val="24"/>
          <w:szCs w:val="24"/>
          <w:lang w:val="en-US" w:eastAsia="zh-CN"/>
        </w:rPr>
        <w:t>张润一等</w:t>
      </w:r>
      <w:r>
        <w:rPr>
          <w:rFonts w:hint="eastAsia" w:cs="Times New Roman"/>
          <w:sz w:val="24"/>
          <w:szCs w:val="24"/>
          <w:vertAlign w:val="superscript"/>
          <w:lang w:val="en-US" w:eastAsia="zh-CN"/>
        </w:rPr>
        <w:t>[30]</w:t>
      </w:r>
      <w:r>
        <w:rPr>
          <w:rFonts w:hint="eastAsia" w:cs="Times New Roman"/>
          <w:sz w:val="24"/>
          <w:szCs w:val="24"/>
          <w:lang w:val="en-US" w:eastAsia="zh-CN"/>
        </w:rPr>
        <w:t>研究发现缢蛏、菲律宾蛤仔、青蛤、四角蛤蜊四种双壳贝类在 24h的短时间内对养殖尾水具有一定净化作用，其中以缢蛏的净化效果最好；密度为5 ind/L的四角蛤蜊净化效果最佳，在保持 pH 值稳定的同时显著降低养殖尾水氨氮含量。</w:t>
      </w:r>
      <w:r>
        <w:rPr>
          <w:rFonts w:hint="default" w:ascii="Times New Roman" w:hAnsi="Times New Roman" w:eastAsia="宋体" w:cs="Times New Roman"/>
          <w:sz w:val="24"/>
          <w:szCs w:val="24"/>
        </w:rPr>
        <w:t>不同规格缢蛏对养殖尾水 pH 值</w:t>
      </w:r>
      <w:r>
        <w:rPr>
          <w:rFonts w:hint="eastAsia" w:cs="Times New Roman"/>
          <w:sz w:val="24"/>
          <w:szCs w:val="24"/>
          <w:lang w:eastAsia="zh-CN"/>
        </w:rPr>
        <w:t>，</w:t>
      </w:r>
      <w:r>
        <w:rPr>
          <w:rFonts w:hint="default" w:ascii="Times New Roman" w:hAnsi="Times New Roman" w:eastAsia="宋体" w:cs="Times New Roman"/>
          <w:sz w:val="24"/>
          <w:szCs w:val="24"/>
        </w:rPr>
        <w:t>硝酸盐及亚硝酸盐浓度 48 h并无显著影响(P&gt;0.05)</w:t>
      </w:r>
      <w:r>
        <w:rPr>
          <w:rFonts w:hint="eastAsia" w:cs="Times New Roman"/>
          <w:sz w:val="24"/>
          <w:szCs w:val="24"/>
          <w:lang w:eastAsia="zh-CN"/>
        </w:rPr>
        <w:t>，</w:t>
      </w:r>
      <w:r>
        <w:rPr>
          <w:rFonts w:hint="default" w:ascii="Times New Roman" w:hAnsi="Times New Roman" w:eastAsia="宋体" w:cs="Times New Roman"/>
          <w:sz w:val="24"/>
          <w:szCs w:val="24"/>
        </w:rPr>
        <w:t>但小规格缢蛏会引起养殖水体氨氮水平显著上升(P&lt;0.05)</w:t>
      </w:r>
      <w:r>
        <w:rPr>
          <w:rFonts w:hint="eastAsia" w:cs="Times New Roman"/>
          <w:sz w:val="24"/>
          <w:szCs w:val="24"/>
          <w:lang w:eastAsia="zh-CN"/>
        </w:rPr>
        <w:t>。</w:t>
      </w:r>
      <w:r>
        <w:rPr>
          <w:rFonts w:hint="default" w:ascii="Times New Roman" w:hAnsi="Times New Roman" w:eastAsia="宋体" w:cs="Times New Roman"/>
          <w:sz w:val="24"/>
          <w:szCs w:val="24"/>
        </w:rPr>
        <w:t>据文献报道一只牡蛎的滤水量约为5L/h~20L/h，规定的池塘养殖密度为（约10头/m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），若水深1m，则1立方池塘水体的7d滤水量为8.4立方，也即可每周将池塘悬浮物过滤8.4遍，每日1.2遍，若每遍可降低50%悬浮物，尾水水质为二级标准，则仅需一天即可实现一级标准排放</w:t>
      </w:r>
      <w:r>
        <w:rPr>
          <w:rFonts w:hint="default" w:ascii="Times New Roman" w:hAnsi="Times New Roman" w:eastAsia="宋体" w:cs="Times New Roman"/>
          <w:sz w:val="24"/>
          <w:szCs w:val="24"/>
          <w:vertAlign w:val="superscript"/>
        </w:rPr>
        <w:fldChar w:fldCharType="begin"/>
      </w:r>
      <w:r>
        <w:rPr>
          <w:rFonts w:hint="default" w:ascii="Times New Roman" w:hAnsi="Times New Roman" w:eastAsia="宋体" w:cs="Times New Roman"/>
          <w:sz w:val="24"/>
          <w:szCs w:val="24"/>
          <w:vertAlign w:val="superscript"/>
        </w:rPr>
        <w:instrText xml:space="preserve"> REF _Ref211513636 \r \h  \* MERGEFORMAT </w:instrText>
      </w:r>
      <w:r>
        <w:rPr>
          <w:rFonts w:hint="default" w:ascii="Times New Roman" w:hAnsi="Times New Roman" w:eastAsia="宋体" w:cs="Times New Roman"/>
          <w:sz w:val="24"/>
          <w:szCs w:val="24"/>
          <w:vertAlign w:val="superscript"/>
        </w:rPr>
        <w:fldChar w:fldCharType="separate"/>
      </w:r>
      <w:r>
        <w:rPr>
          <w:rFonts w:hint="default" w:ascii="Times New Roman" w:hAnsi="Times New Roman" w:eastAsia="宋体" w:cs="Times New Roman"/>
          <w:sz w:val="24"/>
          <w:szCs w:val="24"/>
          <w:vertAlign w:val="superscript"/>
        </w:rPr>
        <w:t>[3</w:t>
      </w:r>
      <w:r>
        <w:rPr>
          <w:rFonts w:hint="eastAsia" w:cs="Times New Roman"/>
          <w:sz w:val="24"/>
          <w:szCs w:val="24"/>
          <w:vertAlign w:val="superscript"/>
          <w:lang w:val="en-US" w:eastAsia="zh-CN"/>
        </w:rPr>
        <w:t>1</w:t>
      </w:r>
      <w:r>
        <w:rPr>
          <w:rFonts w:hint="default" w:ascii="Times New Roman" w:hAnsi="Times New Roman" w:eastAsia="宋体" w:cs="Times New Roman"/>
          <w:sz w:val="24"/>
          <w:szCs w:val="24"/>
          <w:vertAlign w:val="superscript"/>
        </w:rPr>
        <w:t>]</w:t>
      </w:r>
      <w:r>
        <w:rPr>
          <w:rFonts w:hint="default" w:ascii="Times New Roman" w:hAnsi="Times New Roman" w:eastAsia="宋体" w:cs="Times New Roman"/>
          <w:sz w:val="24"/>
          <w:szCs w:val="24"/>
          <w:vertAlign w:val="superscript"/>
        </w:rPr>
        <w:fldChar w:fldCharType="end"/>
      </w:r>
      <w:r>
        <w:rPr>
          <w:rFonts w:hint="default" w:ascii="Times New Roman" w:hAnsi="Times New Roman" w:eastAsia="宋体" w:cs="Times New Roman"/>
          <w:sz w:val="24"/>
          <w:szCs w:val="24"/>
        </w:rPr>
        <w:t>。张少军等（2010）利用太平洋牡蛎、紫贻贝高滤食效率、适应工厂化海水环境的特点，通过吊笼投放与上升流式装置养殖，探究其对养殖尾水悬浮颗粒物的去除效果。搭建半滑舌鳎养殖池与贝类净化系统，模拟持续污染的富营养化养殖尾水环境。通过在系统中投放贝类，测定不同流量下水体悬浮颗粒物（TSS）浓度、贝类生物沉积速率及存活状况，研究对悬浮颗粒物的去除效果。实验结果表明，贝类对悬浮颗粒物去除效果显著，系统进水TSS浓度为1.8~9.6mg·L⁻¹；在80L/h流量的水力停留条件下，牡蛎、贻贝最大生物沉积速率分别为77.84±7.77mg·ind⁻¹·d⁻¹、6.37±0.27mg·ind⁻¹·d⁻¹；贝类系统对悬浮物的沉积速率为对照系统的1.62~2.76倍，且沉积物中有机质含量显著低于对照系统（P≤0.01）</w:t>
      </w:r>
      <w:r>
        <w:rPr>
          <w:rFonts w:hint="default" w:ascii="Times New Roman" w:hAnsi="Times New Roman" w:eastAsia="宋体" w:cs="Times New Roman"/>
          <w:sz w:val="24"/>
          <w:szCs w:val="24"/>
          <w:vertAlign w:val="superscript"/>
        </w:rPr>
        <w:t>[3</w:t>
      </w:r>
      <w:r>
        <w:rPr>
          <w:rFonts w:hint="eastAsia" w:cs="Times New Roman"/>
          <w:sz w:val="24"/>
          <w:szCs w:val="24"/>
          <w:vertAlign w:val="superscript"/>
          <w:lang w:val="en-US" w:eastAsia="zh-CN"/>
        </w:rPr>
        <w:t>2</w:t>
      </w:r>
      <w:r>
        <w:rPr>
          <w:rFonts w:hint="default" w:ascii="Times New Roman" w:hAnsi="Times New Roman" w:eastAsia="宋体" w:cs="Times New Roman"/>
          <w:sz w:val="24"/>
          <w:szCs w:val="24"/>
          <w:vertAlign w:val="superscript"/>
        </w:rPr>
        <w:t>]</w:t>
      </w:r>
      <w:r>
        <w:rPr>
          <w:rFonts w:hint="eastAsia" w:cs="Times New Roman"/>
          <w:sz w:val="24"/>
          <w:szCs w:val="24"/>
          <w:lang w:eastAsia="zh-CN"/>
        </w:rPr>
        <w:t>。</w:t>
      </w:r>
    </w:p>
    <w:p w14:paraId="5318B7AC">
      <w:pPr>
        <w:ind w:firstLine="560"/>
        <w:rPr>
          <w:rFonts w:hint="default" w:ascii="Times New Roman" w:hAnsi="Times New Roman" w:eastAsia="宋体" w:cs="Times New Roman"/>
          <w:sz w:val="24"/>
          <w:szCs w:val="24"/>
        </w:rPr>
      </w:pPr>
      <w:r>
        <w:rPr>
          <w:rFonts w:hint="eastAsia" w:cs="Times New Roman"/>
          <w:sz w:val="24"/>
          <w:szCs w:val="24"/>
          <w:lang w:val="en-US" w:eastAsia="zh-CN"/>
        </w:rPr>
        <w:t>滤食性鱼类</w:t>
      </w:r>
      <w:r>
        <w:rPr>
          <w:rFonts w:hint="default" w:ascii="Times New Roman" w:hAnsi="Times New Roman" w:eastAsia="宋体" w:cs="Times New Roman"/>
          <w:sz w:val="24"/>
          <w:szCs w:val="24"/>
        </w:rPr>
        <w:t>：</w:t>
      </w:r>
      <w:r>
        <w:rPr>
          <w:rFonts w:cs="Times New Roman"/>
          <w:szCs w:val="24"/>
        </w:rPr>
        <w:t>Zhou Y</w:t>
      </w:r>
      <w:r>
        <w:rPr>
          <w:rFonts w:hint="eastAsia" w:cs="Times New Roman"/>
          <w:szCs w:val="24"/>
          <w:lang w:val="en-US" w:eastAsia="zh-CN"/>
        </w:rPr>
        <w:t>等</w:t>
      </w:r>
      <w:r>
        <w:rPr>
          <w:rFonts w:hint="default" w:ascii="Times New Roman" w:hAnsi="Times New Roman" w:eastAsia="宋体" w:cs="Times New Roman"/>
          <w:sz w:val="24"/>
          <w:szCs w:val="24"/>
          <w:highlight w:val="none"/>
          <w:vertAlign w:val="superscript"/>
        </w:rPr>
        <w:fldChar w:fldCharType="begin"/>
      </w:r>
      <w:r>
        <w:rPr>
          <w:rFonts w:hint="default" w:ascii="Times New Roman" w:hAnsi="Times New Roman" w:eastAsia="宋体" w:cs="Times New Roman"/>
          <w:sz w:val="24"/>
          <w:szCs w:val="24"/>
          <w:highlight w:val="none"/>
          <w:vertAlign w:val="superscript"/>
        </w:rPr>
        <w:instrText xml:space="preserve"> REF _Ref211615609 \r \h  \* MERGEFORMAT </w:instrText>
      </w:r>
      <w:r>
        <w:rPr>
          <w:rFonts w:hint="default" w:ascii="Times New Roman" w:hAnsi="Times New Roman" w:eastAsia="宋体" w:cs="Times New Roman"/>
          <w:sz w:val="24"/>
          <w:szCs w:val="24"/>
          <w:highlight w:val="none"/>
          <w:vertAlign w:val="superscript"/>
        </w:rPr>
        <w:fldChar w:fldCharType="separate"/>
      </w:r>
      <w:r>
        <w:rPr>
          <w:rFonts w:hint="default" w:ascii="Times New Roman" w:hAnsi="Times New Roman" w:eastAsia="宋体" w:cs="Times New Roman"/>
          <w:sz w:val="24"/>
          <w:szCs w:val="24"/>
          <w:highlight w:val="none"/>
          <w:vertAlign w:val="superscript"/>
        </w:rPr>
        <w:t>[32]</w:t>
      </w:r>
      <w:r>
        <w:rPr>
          <w:rFonts w:hint="default" w:ascii="Times New Roman" w:hAnsi="Times New Roman" w:eastAsia="宋体" w:cs="Times New Roman"/>
          <w:sz w:val="24"/>
          <w:szCs w:val="24"/>
          <w:highlight w:val="none"/>
          <w:vertAlign w:val="superscript"/>
        </w:rPr>
        <w:fldChar w:fldCharType="end"/>
      </w:r>
      <w:r>
        <w:rPr>
          <w:rFonts w:hint="eastAsia" w:cs="Times New Roman"/>
          <w:sz w:val="24"/>
          <w:szCs w:val="24"/>
          <w:highlight w:val="none"/>
          <w:lang w:val="en-US" w:eastAsia="zh-CN"/>
        </w:rPr>
        <w:t>研究发现</w:t>
      </w:r>
      <w:r>
        <w:rPr>
          <w:rFonts w:hint="default" w:ascii="Times New Roman" w:hAnsi="Times New Roman" w:eastAsia="宋体" w:cs="Times New Roman"/>
          <w:sz w:val="24"/>
          <w:szCs w:val="24"/>
          <w:highlight w:val="none"/>
        </w:rPr>
        <w:t>在进水TSS浓度3.0~10.5 mg·L⁻¹、COD浓度15~22 mg·L⁻¹的尾水条件下，鲻鱼在0.4~0.8kg/m</w:t>
      </w:r>
      <w:r>
        <w:rPr>
          <w:rFonts w:hint="default" w:ascii="Times New Roman" w:hAnsi="Times New Roman" w:eastAsia="宋体" w:cs="Times New Roman"/>
          <w:sz w:val="24"/>
          <w:szCs w:val="24"/>
          <w:highlight w:val="none"/>
          <w:vertAlign w:val="superscript"/>
        </w:rPr>
        <w:t>2</w:t>
      </w:r>
      <w:r>
        <w:rPr>
          <w:rFonts w:hint="default" w:ascii="Times New Roman" w:hAnsi="Times New Roman" w:eastAsia="宋体" w:cs="Times New Roman"/>
          <w:sz w:val="24"/>
          <w:szCs w:val="24"/>
          <w:highlight w:val="none"/>
        </w:rPr>
        <w:t>密度与水力停留8 h的条件下，TSS去除率达38%–54%，出水浓度降至2.1~4.8 mg·L⁻¹；COD去除率为40%~45%，出水浓度为8~12 mg·L⁻¹，均满足一级标准要求。</w:t>
      </w:r>
      <w:r>
        <w:rPr>
          <w:rFonts w:hint="default" w:ascii="Times New Roman" w:hAnsi="Times New Roman" w:eastAsia="宋体" w:cs="Times New Roman"/>
          <w:sz w:val="24"/>
          <w:szCs w:val="24"/>
        </w:rPr>
        <w:t>鱼类体重增加1kg，可以把水体中32g氮、4.5g磷转化为优质蛋白质</w:t>
      </w:r>
      <w:r>
        <w:rPr>
          <w:rFonts w:hint="default" w:ascii="Times New Roman" w:hAnsi="Times New Roman" w:eastAsia="宋体" w:cs="Times New Roman"/>
          <w:sz w:val="24"/>
          <w:szCs w:val="24"/>
          <w:vertAlign w:val="superscript"/>
        </w:rPr>
        <w:t>[3</w:t>
      </w:r>
      <w:r>
        <w:rPr>
          <w:rFonts w:hint="eastAsia" w:cs="Times New Roman"/>
          <w:sz w:val="24"/>
          <w:szCs w:val="24"/>
          <w:vertAlign w:val="superscript"/>
          <w:lang w:val="en-US" w:eastAsia="zh-CN"/>
        </w:rPr>
        <w:t>3</w:t>
      </w:r>
      <w:r>
        <w:rPr>
          <w:rFonts w:hint="default" w:ascii="Times New Roman" w:hAnsi="Times New Roman" w:eastAsia="宋体" w:cs="Times New Roman"/>
          <w:sz w:val="24"/>
          <w:szCs w:val="24"/>
          <w:vertAlign w:val="superscript"/>
        </w:rPr>
        <w:t>]</w:t>
      </w:r>
      <w:r>
        <w:rPr>
          <w:rFonts w:hint="default" w:ascii="Times New Roman" w:hAnsi="Times New Roman" w:eastAsia="宋体" w:cs="Times New Roman"/>
          <w:sz w:val="24"/>
          <w:szCs w:val="24"/>
        </w:rPr>
        <w:t>。从大水面中捕捞一定量的鱼类相当于把大量的氮、磷及其它营养元素转移出水体可以大大降低水体富营养化程度，提高池塘的综合利用率和经济效益，可根据需要适当养殖鲻鱼</w:t>
      </w:r>
      <w:r>
        <w:rPr>
          <w:rFonts w:hint="eastAsia" w:cs="Times New Roman"/>
          <w:sz w:val="24"/>
          <w:szCs w:val="24"/>
          <w:lang w:eastAsia="zh-CN"/>
        </w:rPr>
        <w:t>、</w:t>
      </w:r>
      <w:r>
        <w:rPr>
          <w:rFonts w:hint="eastAsia" w:cs="Times New Roman"/>
          <w:sz w:val="24"/>
          <w:szCs w:val="24"/>
          <w:lang w:val="en-US" w:eastAsia="zh-CN"/>
        </w:rPr>
        <w:t>梭鱼等滤食性鱼类</w:t>
      </w:r>
      <w:r>
        <w:rPr>
          <w:rFonts w:hint="default" w:ascii="Times New Roman" w:hAnsi="Times New Roman" w:eastAsia="宋体" w:cs="Times New Roman"/>
          <w:sz w:val="24"/>
          <w:szCs w:val="24"/>
        </w:rPr>
        <w:t>，养殖密度</w:t>
      </w:r>
      <w:r>
        <w:rPr>
          <w:rFonts w:hint="eastAsia" w:cs="Times New Roman"/>
          <w:sz w:val="24"/>
          <w:szCs w:val="24"/>
          <w:lang w:val="en-US" w:eastAsia="zh-CN"/>
        </w:rPr>
        <w:t>根据实际情况进行调整</w:t>
      </w:r>
      <w:r>
        <w:rPr>
          <w:rFonts w:hint="default" w:ascii="Times New Roman" w:hAnsi="Times New Roman" w:eastAsia="宋体" w:cs="Times New Roman"/>
          <w:sz w:val="24"/>
          <w:szCs w:val="24"/>
        </w:rPr>
        <w:t>。</w:t>
      </w:r>
    </w:p>
    <w:p w14:paraId="18AE210A">
      <w:pPr>
        <w:pStyle w:val="2"/>
        <w:keepNext/>
        <w:keepLines/>
        <w:pageBreakBefore w:val="0"/>
        <w:widowControl w:val="0"/>
        <w:numPr>
          <w:ilvl w:val="0"/>
          <w:numId w:val="2"/>
        </w:numPr>
        <w:kinsoku/>
        <w:wordWrap/>
        <w:overflowPunct/>
        <w:topLinePunct w:val="0"/>
        <w:autoSpaceDE/>
        <w:autoSpaceDN/>
        <w:bidi w:val="0"/>
        <w:adjustRightInd/>
        <w:snapToGrid/>
        <w:ind w:left="0"/>
        <w:textAlignment w:val="auto"/>
        <w:rPr>
          <w:rFonts w:hint="eastAsia"/>
        </w:rPr>
      </w:pPr>
      <w:r>
        <w:rPr>
          <w:rFonts w:hint="eastAsia"/>
        </w:rPr>
        <w:t>试验验证的分析、综述报告，技术经济论证，预期的经济效益、社会效益和生态效益</w:t>
      </w:r>
    </w:p>
    <w:p w14:paraId="4C84519E">
      <w:pPr>
        <w:pStyle w:val="3"/>
        <w:numPr>
          <w:ilvl w:val="0"/>
          <w:numId w:val="3"/>
        </w:numPr>
        <w:bidi w:val="0"/>
        <w:rPr>
          <w:rFonts w:hint="default"/>
        </w:rPr>
      </w:pPr>
      <w:r>
        <w:rPr>
          <w:rFonts w:hint="default"/>
        </w:rPr>
        <w:t>试验验证的分析</w:t>
      </w:r>
      <w:r>
        <w:rPr>
          <w:rFonts w:hint="eastAsia"/>
          <w:lang w:val="en-US" w:eastAsia="zh-CN"/>
        </w:rPr>
        <w:t>及综述报告</w:t>
      </w:r>
    </w:p>
    <w:p w14:paraId="6FDE318C">
      <w:pPr>
        <w:bidi w:val="0"/>
        <w:rPr>
          <w:rFonts w:hint="default"/>
        </w:rPr>
      </w:pPr>
      <w:r>
        <w:rPr>
          <w:rFonts w:hint="default"/>
        </w:rPr>
        <w:t>在</w:t>
      </w:r>
      <w:r>
        <w:rPr>
          <w:rFonts w:hint="eastAsia"/>
          <w:lang w:val="en-US" w:eastAsia="zh-CN"/>
        </w:rPr>
        <w:t>东营</w:t>
      </w:r>
      <w:r>
        <w:rPr>
          <w:rFonts w:hint="default"/>
        </w:rPr>
        <w:t>市山东中朗海洋科技有限公司构建了工厂化</w:t>
      </w:r>
      <w:r>
        <w:rPr>
          <w:rFonts w:hint="eastAsia"/>
          <w:lang w:val="en-US" w:eastAsia="zh-CN"/>
        </w:rPr>
        <w:t>循环水</w:t>
      </w:r>
      <w:r>
        <w:rPr>
          <w:rFonts w:hint="default"/>
        </w:rPr>
        <w:t>养殖系统，并进行了验证实验。</w:t>
      </w:r>
    </w:p>
    <w:p w14:paraId="43EC0255">
      <w:pPr>
        <w:bidi w:val="0"/>
        <w:rPr>
          <w:rFonts w:hint="default"/>
        </w:rPr>
      </w:pPr>
      <w:r>
        <w:rPr>
          <w:rFonts w:hint="default"/>
        </w:rPr>
        <w:t>1.1 系统构建</w:t>
      </w:r>
    </w:p>
    <w:p w14:paraId="0B5096C1">
      <w:pPr>
        <w:bidi w:val="0"/>
        <w:rPr>
          <w:rFonts w:hint="default"/>
        </w:rPr>
      </w:pPr>
      <w:r>
        <w:rPr>
          <w:rFonts w:hint="default"/>
        </w:rPr>
        <w:t>系统由五个主要部分组成：</w:t>
      </w:r>
      <w:r>
        <w:rPr>
          <w:rFonts w:hint="eastAsia"/>
          <w:lang w:val="en-US" w:eastAsia="zh-CN"/>
        </w:rPr>
        <w:t>养殖池</w:t>
      </w:r>
      <w:r>
        <w:rPr>
          <w:rFonts w:hint="default"/>
        </w:rPr>
        <w:t>、供氧系统、进水系统、</w:t>
      </w:r>
      <w:r>
        <w:rPr>
          <w:rFonts w:hint="eastAsia"/>
          <w:lang w:val="en-US" w:eastAsia="zh-CN"/>
        </w:rPr>
        <w:t>尾水</w:t>
      </w:r>
      <w:r>
        <w:rPr>
          <w:rFonts w:hint="default"/>
        </w:rPr>
        <w:t>收集系统和尾水处理系统。</w:t>
      </w:r>
    </w:p>
    <w:p w14:paraId="6795C0F4">
      <w:pPr>
        <w:bidi w:val="0"/>
        <w:rPr>
          <w:rFonts w:hint="default"/>
        </w:rPr>
      </w:pPr>
      <w:r>
        <w:rPr>
          <w:rFonts w:hint="default"/>
        </w:rPr>
        <w:t xml:space="preserve">1.1.1 </w:t>
      </w:r>
      <w:r>
        <w:rPr>
          <w:rFonts w:hint="eastAsia"/>
          <w:lang w:val="en-US" w:eastAsia="zh-CN"/>
        </w:rPr>
        <w:t>养殖</w:t>
      </w:r>
      <w:r>
        <w:rPr>
          <w:rFonts w:hint="default"/>
        </w:rPr>
        <w:t>池</w:t>
      </w:r>
    </w:p>
    <w:p w14:paraId="22D7D933">
      <w:pPr>
        <w:bidi w:val="0"/>
        <w:rPr>
          <w:rFonts w:hint="default"/>
        </w:rPr>
      </w:pPr>
      <w:r>
        <w:rPr>
          <w:rFonts w:hint="eastAsia"/>
          <w:lang w:val="en-US" w:eastAsia="zh-CN"/>
        </w:rPr>
        <w:t>养殖</w:t>
      </w:r>
      <w:r>
        <w:rPr>
          <w:rFonts w:hint="default"/>
          <w:lang w:val="en-US" w:eastAsia="zh-CN"/>
        </w:rPr>
        <w:t>泥</w:t>
      </w:r>
      <w:r>
        <w:rPr>
          <w:rFonts w:hint="default"/>
        </w:rPr>
        <w:t>是养殖系统的主要组成部分，是</w:t>
      </w:r>
      <w:r>
        <w:rPr>
          <w:rFonts w:hint="eastAsia"/>
          <w:lang w:val="en-US" w:eastAsia="zh-CN"/>
        </w:rPr>
        <w:t>养殖生物</w:t>
      </w:r>
      <w:r>
        <w:rPr>
          <w:rFonts w:hint="default"/>
        </w:rPr>
        <w:t>的</w:t>
      </w:r>
      <w:r>
        <w:rPr>
          <w:rFonts w:hint="eastAsia"/>
          <w:lang w:val="en-US" w:eastAsia="zh-CN"/>
        </w:rPr>
        <w:t>重要生活</w:t>
      </w:r>
      <w:r>
        <w:rPr>
          <w:rFonts w:hint="default"/>
        </w:rPr>
        <w:t>场所</w:t>
      </w:r>
      <w:r>
        <w:rPr>
          <w:rFonts w:hint="eastAsia"/>
          <w:lang w:eastAsia="zh-CN"/>
        </w:rPr>
        <w:t>，</w:t>
      </w:r>
      <w:r>
        <w:rPr>
          <w:rFonts w:hint="eastAsia"/>
          <w:lang w:val="en-US" w:eastAsia="zh-CN"/>
        </w:rPr>
        <w:t>本试验中用的养殖池</w:t>
      </w:r>
      <w:r>
        <w:rPr>
          <w:rFonts w:hint="default"/>
        </w:rPr>
        <w:t>是</w:t>
      </w:r>
      <w:r>
        <w:rPr>
          <w:rFonts w:hint="default"/>
          <w:lang w:val="en-US" w:eastAsia="zh-CN"/>
        </w:rPr>
        <w:t>八角</w:t>
      </w:r>
      <w:r>
        <w:rPr>
          <w:rFonts w:hint="default"/>
        </w:rPr>
        <w:t>形养殖池，底部呈锥形，由</w:t>
      </w:r>
      <w:r>
        <w:rPr>
          <w:rFonts w:hint="default"/>
          <w:lang w:val="en-US" w:eastAsia="zh-CN"/>
        </w:rPr>
        <w:t>砖砌筑</w:t>
      </w:r>
      <w:r>
        <w:rPr>
          <w:rFonts w:hint="default"/>
        </w:rPr>
        <w:t>构成。</w:t>
      </w:r>
      <w:r>
        <w:rPr>
          <w:rFonts w:hint="default"/>
          <w:lang w:val="en-US" w:eastAsia="zh-CN"/>
        </w:rPr>
        <w:t>八角</w:t>
      </w:r>
      <w:r>
        <w:rPr>
          <w:rFonts w:hint="default"/>
        </w:rPr>
        <w:t>形养殖池高</w:t>
      </w:r>
      <w:r>
        <w:rPr>
          <w:rFonts w:hint="default"/>
          <w:lang w:val="en-US" w:eastAsia="zh-CN"/>
        </w:rPr>
        <w:t>1.2</w:t>
      </w:r>
      <w:r>
        <w:rPr>
          <w:rFonts w:hint="default"/>
        </w:rPr>
        <w:t>米</w:t>
      </w:r>
      <w:r>
        <w:rPr>
          <w:rFonts w:hint="eastAsia"/>
          <w:lang w:eastAsia="zh-CN"/>
        </w:rPr>
        <w:t>，</w:t>
      </w:r>
      <w:r>
        <w:rPr>
          <w:rFonts w:hint="default"/>
        </w:rPr>
        <w:t>养殖面积为</w:t>
      </w:r>
      <w:r>
        <w:rPr>
          <w:rFonts w:hint="default"/>
          <w:lang w:val="en-US" w:eastAsia="zh-CN"/>
        </w:rPr>
        <w:t>40-90</w:t>
      </w:r>
      <w:r>
        <w:rPr>
          <w:rFonts w:hint="default"/>
        </w:rPr>
        <w:t xml:space="preserve"> m²（</w:t>
      </w:r>
      <w:r>
        <w:rPr>
          <w:rFonts w:hint="default"/>
          <w:lang w:val="en-US" w:eastAsia="zh-CN"/>
        </w:rPr>
        <w:t>平均45</w:t>
      </w:r>
      <w:r>
        <w:rPr>
          <w:rFonts w:hint="default"/>
        </w:rPr>
        <w:t xml:space="preserve"> m²），</w:t>
      </w:r>
      <w:r>
        <w:rPr>
          <w:rFonts w:hint="default"/>
          <w:lang w:val="en-US" w:eastAsia="zh-CN"/>
        </w:rPr>
        <w:t>平均</w:t>
      </w:r>
      <w:r>
        <w:rPr>
          <w:rFonts w:hint="default"/>
        </w:rPr>
        <w:t>有效养殖容积约</w:t>
      </w:r>
      <w:r>
        <w:rPr>
          <w:rFonts w:hint="default"/>
          <w:lang w:val="en-US" w:eastAsia="zh-CN"/>
        </w:rPr>
        <w:t>45</w:t>
      </w:r>
      <w:r>
        <w:rPr>
          <w:rFonts w:hint="default"/>
        </w:rPr>
        <w:t>m³。底部</w:t>
      </w:r>
      <w:r>
        <w:rPr>
          <w:rFonts w:hint="eastAsia"/>
          <w:lang w:val="en-US" w:eastAsia="zh-CN"/>
        </w:rPr>
        <w:t>设计为</w:t>
      </w:r>
      <w:r>
        <w:rPr>
          <w:rFonts w:hint="default"/>
        </w:rPr>
        <w:t>倾斜角为8°的倒置锥形底部</w:t>
      </w:r>
      <w:r>
        <w:rPr>
          <w:rFonts w:hint="eastAsia"/>
          <w:lang w:eastAsia="zh-CN"/>
        </w:rPr>
        <w:t>，</w:t>
      </w:r>
      <w:r>
        <w:rPr>
          <w:rFonts w:hint="eastAsia"/>
          <w:lang w:val="en-US" w:eastAsia="zh-CN"/>
        </w:rPr>
        <w:t>便于饲料、残饵、虾壳等颗粒物在此聚集，</w:t>
      </w:r>
      <w:r>
        <w:rPr>
          <w:rFonts w:hint="default"/>
        </w:rPr>
        <w:t>锥形底部设有直径为</w:t>
      </w:r>
      <w:r>
        <w:rPr>
          <w:rFonts w:hint="default"/>
          <w:lang w:val="en-US" w:eastAsia="zh-CN"/>
        </w:rPr>
        <w:t>16</w:t>
      </w:r>
      <w:r>
        <w:rPr>
          <w:rFonts w:hint="default"/>
        </w:rPr>
        <w:t>cm的排污口，与污水收集管道相连。</w:t>
      </w:r>
    </w:p>
    <w:p w14:paraId="4DADD017">
      <w:pPr>
        <w:bidi w:val="0"/>
        <w:rPr>
          <w:rFonts w:hint="default"/>
        </w:rPr>
      </w:pPr>
      <w:r>
        <w:rPr>
          <w:rFonts w:hint="default"/>
        </w:rPr>
        <w:t>1.1.2 供氧系统</w:t>
      </w:r>
    </w:p>
    <w:p w14:paraId="5D9BA83A">
      <w:pPr>
        <w:bidi w:val="0"/>
        <w:rPr>
          <w:rFonts w:hint="default"/>
        </w:rPr>
      </w:pPr>
      <w:r>
        <w:rPr>
          <w:rFonts w:hint="eastAsia"/>
          <w:lang w:val="en-US" w:eastAsia="zh-CN"/>
        </w:rPr>
        <w:t>为满足</w:t>
      </w:r>
      <w:r>
        <w:rPr>
          <w:rFonts w:hint="default"/>
        </w:rPr>
        <w:t>养殖过程中的</w:t>
      </w:r>
      <w:r>
        <w:rPr>
          <w:rFonts w:hint="eastAsia"/>
          <w:lang w:val="en-US" w:eastAsia="zh-CN"/>
        </w:rPr>
        <w:t>氧气需求，设置</w:t>
      </w:r>
      <w:r>
        <w:rPr>
          <w:rFonts w:hint="default"/>
        </w:rPr>
        <w:t>供氧系统，</w:t>
      </w:r>
      <w:r>
        <w:rPr>
          <w:rFonts w:hint="eastAsia"/>
          <w:lang w:val="en-US" w:eastAsia="zh-CN"/>
        </w:rPr>
        <w:t>该系统</w:t>
      </w:r>
      <w:r>
        <w:rPr>
          <w:rFonts w:hint="default"/>
        </w:rPr>
        <w:t>由</w:t>
      </w:r>
      <w:r>
        <w:rPr>
          <w:rFonts w:hint="default"/>
          <w:lang w:val="en-US" w:eastAsia="zh-CN"/>
        </w:rPr>
        <w:t>高速</w:t>
      </w:r>
      <w:r>
        <w:rPr>
          <w:rFonts w:hint="default"/>
        </w:rPr>
        <w:t>风机、主风管、支风管、气阀、</w:t>
      </w:r>
      <w:r>
        <w:rPr>
          <w:rFonts w:hint="default"/>
          <w:lang w:val="en-US" w:eastAsia="zh-CN"/>
        </w:rPr>
        <w:t>气石</w:t>
      </w:r>
      <w:r>
        <w:rPr>
          <w:rFonts w:hint="default"/>
        </w:rPr>
        <w:t>组成。罗茨鼓风机功率</w:t>
      </w:r>
      <w:r>
        <w:rPr>
          <w:rFonts w:hint="default"/>
          <w:lang w:val="en-US" w:eastAsia="zh-CN"/>
        </w:rPr>
        <w:t>30</w:t>
      </w:r>
      <w:r>
        <w:rPr>
          <w:rFonts w:hint="default"/>
        </w:rPr>
        <w:t>kW，转速</w:t>
      </w:r>
      <w:r>
        <w:rPr>
          <w:rFonts w:hint="default"/>
          <w:lang w:val="en-US" w:eastAsia="zh-CN"/>
        </w:rPr>
        <w:t>18000</w:t>
      </w:r>
      <w:r>
        <w:rPr>
          <w:rFonts w:hint="default"/>
        </w:rPr>
        <w:t xml:space="preserve"> r/min，流量</w:t>
      </w:r>
      <w:r>
        <w:rPr>
          <w:rFonts w:hint="default"/>
          <w:lang w:val="en-US" w:eastAsia="zh-CN"/>
        </w:rPr>
        <w:t>51</w:t>
      </w:r>
      <w:r>
        <w:rPr>
          <w:rFonts w:hint="default"/>
        </w:rPr>
        <w:t>m3/min，增压压力2</w:t>
      </w:r>
      <w:r>
        <w:rPr>
          <w:rFonts w:hint="default"/>
          <w:lang w:val="en-US" w:eastAsia="zh-CN"/>
        </w:rPr>
        <w:t>5</w:t>
      </w:r>
      <w:r>
        <w:rPr>
          <w:rFonts w:hint="default"/>
        </w:rPr>
        <w:t xml:space="preserve"> kPa。主风管材质为PVC（φ</w:t>
      </w:r>
      <w:r>
        <w:rPr>
          <w:rFonts w:hint="default"/>
          <w:lang w:val="en-US" w:eastAsia="zh-CN"/>
        </w:rPr>
        <w:t>16</w:t>
      </w:r>
      <w:r>
        <w:rPr>
          <w:rFonts w:hint="default"/>
        </w:rPr>
        <w:t>0），支风管为PVC管（φ</w:t>
      </w:r>
      <w:r>
        <w:rPr>
          <w:rFonts w:hint="default"/>
          <w:lang w:val="en-US" w:eastAsia="zh-CN"/>
        </w:rPr>
        <w:t>5</w:t>
      </w:r>
      <w:r>
        <w:rPr>
          <w:rFonts w:hint="default"/>
        </w:rPr>
        <w:t>0）</w:t>
      </w:r>
      <w:r>
        <w:rPr>
          <w:rFonts w:hint="eastAsia"/>
          <w:lang w:eastAsia="zh-CN"/>
        </w:rPr>
        <w:t>，</w:t>
      </w:r>
      <w:r>
        <w:rPr>
          <w:rFonts w:hint="default"/>
          <w:lang w:val="en-US" w:eastAsia="zh-CN"/>
        </w:rPr>
        <w:t>养殖池</w:t>
      </w:r>
      <w:r>
        <w:rPr>
          <w:rFonts w:hint="eastAsia"/>
          <w:lang w:val="en-US" w:eastAsia="zh-CN"/>
        </w:rPr>
        <w:t>内</w:t>
      </w:r>
      <w:r>
        <w:rPr>
          <w:rFonts w:hint="default"/>
          <w:lang w:val="en-US" w:eastAsia="zh-CN"/>
        </w:rPr>
        <w:t>按60cm间距均匀布设</w:t>
      </w:r>
      <w:r>
        <w:rPr>
          <w:rFonts w:hint="default"/>
        </w:rPr>
        <w:t>PVC</w:t>
      </w:r>
      <w:r>
        <w:rPr>
          <w:rFonts w:hint="default"/>
          <w:lang w:val="en-US" w:eastAsia="zh-CN"/>
        </w:rPr>
        <w:t>曝气</w:t>
      </w:r>
      <w:r>
        <w:rPr>
          <w:rFonts w:hint="default"/>
        </w:rPr>
        <w:t>管（φ</w:t>
      </w:r>
      <w:r>
        <w:rPr>
          <w:rFonts w:hint="default"/>
          <w:lang w:val="en-US" w:eastAsia="zh-CN"/>
        </w:rPr>
        <w:t>32</w:t>
      </w:r>
      <w:r>
        <w:rPr>
          <w:rFonts w:hint="default"/>
        </w:rPr>
        <w:t>）</w:t>
      </w:r>
      <w:r>
        <w:rPr>
          <w:rFonts w:hint="eastAsia"/>
          <w:lang w:eastAsia="zh-CN"/>
        </w:rPr>
        <w:t>，</w:t>
      </w:r>
      <w:r>
        <w:rPr>
          <w:rFonts w:hint="default"/>
        </w:rPr>
        <w:t>曝气管用扎带</w:t>
      </w:r>
      <w:r>
        <w:rPr>
          <w:rFonts w:hint="default"/>
          <w:lang w:val="en-US" w:eastAsia="zh-CN"/>
        </w:rPr>
        <w:t>与池底的膨胀栓</w:t>
      </w:r>
      <w:r>
        <w:rPr>
          <w:rFonts w:hint="default"/>
        </w:rPr>
        <w:t>固定</w:t>
      </w:r>
      <w:r>
        <w:rPr>
          <w:rFonts w:hint="default"/>
          <w:lang w:val="en-US" w:eastAsia="zh-CN"/>
        </w:rPr>
        <w:t>，气石按50cm间距连接曝气管管</w:t>
      </w:r>
      <w:r>
        <w:rPr>
          <w:rFonts w:hint="eastAsia"/>
          <w:lang w:val="en-US" w:eastAsia="zh-CN"/>
        </w:rPr>
        <w:t>口</w:t>
      </w:r>
      <w:r>
        <w:rPr>
          <w:rFonts w:hint="default"/>
        </w:rPr>
        <w:t>，</w:t>
      </w:r>
      <w:r>
        <w:rPr>
          <w:rFonts w:hint="default"/>
          <w:lang w:val="en-US" w:eastAsia="zh-CN"/>
        </w:rPr>
        <w:t>气石</w:t>
      </w:r>
      <w:r>
        <w:rPr>
          <w:rFonts w:hint="default"/>
        </w:rPr>
        <w:t>外径25mm。</w:t>
      </w:r>
    </w:p>
    <w:p w14:paraId="53C38880">
      <w:pPr>
        <w:bidi w:val="0"/>
        <w:rPr>
          <w:rFonts w:hint="default"/>
        </w:rPr>
      </w:pPr>
      <w:r>
        <w:rPr>
          <w:rFonts w:hint="default"/>
        </w:rPr>
        <w:t>1.1.3 进水系统</w:t>
      </w:r>
    </w:p>
    <w:p w14:paraId="390AEEFC">
      <w:pPr>
        <w:bidi w:val="0"/>
        <w:rPr>
          <w:rFonts w:hint="default"/>
        </w:rPr>
      </w:pPr>
      <w:r>
        <w:rPr>
          <w:rFonts w:hint="default"/>
        </w:rPr>
        <w:t>进水管路将</w:t>
      </w:r>
      <w:r>
        <w:rPr>
          <w:rFonts w:hint="eastAsia"/>
          <w:lang w:val="en-US" w:eastAsia="zh-CN"/>
        </w:rPr>
        <w:t>经源水</w:t>
      </w:r>
      <w:r>
        <w:rPr>
          <w:rFonts w:hint="default"/>
        </w:rPr>
        <w:t>处理系统</w:t>
      </w:r>
      <w:r>
        <w:rPr>
          <w:rFonts w:hint="eastAsia"/>
          <w:lang w:val="en-US" w:eastAsia="zh-CN"/>
        </w:rPr>
        <w:t>处理</w:t>
      </w:r>
      <w:r>
        <w:rPr>
          <w:rFonts w:hint="default"/>
          <w:lang w:val="en-US" w:eastAsia="zh-CN"/>
        </w:rPr>
        <w:t>好的</w:t>
      </w:r>
      <w:r>
        <w:rPr>
          <w:rFonts w:hint="default"/>
        </w:rPr>
        <w:t>水输送至养殖池，两台</w:t>
      </w:r>
      <w:r>
        <w:rPr>
          <w:rFonts w:hint="default"/>
          <w:lang w:val="en-US" w:eastAsia="zh-CN"/>
        </w:rPr>
        <w:t>离心泵</w:t>
      </w:r>
      <w:r>
        <w:rPr>
          <w:rFonts w:hint="default"/>
        </w:rPr>
        <w:t>（功率为</w:t>
      </w:r>
      <w:r>
        <w:rPr>
          <w:rFonts w:hint="default"/>
          <w:lang w:val="en-US" w:eastAsia="zh-CN"/>
        </w:rPr>
        <w:t>55</w:t>
      </w:r>
      <w:r>
        <w:rPr>
          <w:rFonts w:hint="default"/>
        </w:rPr>
        <w:t xml:space="preserve"> kW）从</w:t>
      </w:r>
      <w:r>
        <w:rPr>
          <w:rFonts w:hint="default"/>
          <w:lang w:val="en-US" w:eastAsia="zh-CN"/>
        </w:rPr>
        <w:t>黑暗沉淀池</w:t>
      </w:r>
      <w:r>
        <w:rPr>
          <w:rFonts w:hint="default"/>
        </w:rPr>
        <w:t>抽取</w:t>
      </w:r>
      <w:r>
        <w:rPr>
          <w:rFonts w:hint="default"/>
          <w:lang w:val="en-US" w:eastAsia="zh-CN"/>
        </w:rPr>
        <w:t>处理后的养殖用水</w:t>
      </w:r>
      <w:r>
        <w:rPr>
          <w:rFonts w:hint="default"/>
        </w:rPr>
        <w:t>，经主进水管（φ</w:t>
      </w:r>
      <w:r>
        <w:rPr>
          <w:rFonts w:hint="default"/>
          <w:lang w:val="en-US" w:eastAsia="zh-CN"/>
        </w:rPr>
        <w:t>25</w:t>
      </w:r>
      <w:r>
        <w:rPr>
          <w:rFonts w:hint="default"/>
        </w:rPr>
        <w:t>0）输送至陆基</w:t>
      </w:r>
      <w:r>
        <w:rPr>
          <w:rFonts w:hint="default"/>
          <w:lang w:val="en-US" w:eastAsia="zh-CN"/>
        </w:rPr>
        <w:t>水泥</w:t>
      </w:r>
      <w:r>
        <w:rPr>
          <w:rFonts w:hint="default"/>
        </w:rPr>
        <w:t>池，每个养殖池有</w:t>
      </w:r>
      <w:r>
        <w:rPr>
          <w:rFonts w:hint="default"/>
          <w:lang w:val="en-US" w:eastAsia="zh-CN"/>
        </w:rPr>
        <w:t>1</w:t>
      </w:r>
      <w:r>
        <w:rPr>
          <w:rFonts w:hint="default"/>
        </w:rPr>
        <w:t>个进水口（φ1</w:t>
      </w:r>
      <w:r>
        <w:rPr>
          <w:rFonts w:hint="default"/>
          <w:lang w:val="en-US" w:eastAsia="zh-CN"/>
        </w:rPr>
        <w:t>6</w:t>
      </w:r>
      <w:r>
        <w:rPr>
          <w:rFonts w:hint="default"/>
        </w:rPr>
        <w:t>0）。</w:t>
      </w:r>
    </w:p>
    <w:p w14:paraId="3CA8B4B7">
      <w:pPr>
        <w:bidi w:val="0"/>
        <w:rPr>
          <w:rFonts w:hint="default"/>
        </w:rPr>
      </w:pPr>
      <w:r>
        <w:rPr>
          <w:rFonts w:hint="default"/>
        </w:rPr>
        <w:t>1.1.4 尾水收集系统</w:t>
      </w:r>
    </w:p>
    <w:p w14:paraId="4430CB8F">
      <w:pPr>
        <w:bidi w:val="0"/>
        <w:rPr>
          <w:rFonts w:hint="default"/>
        </w:rPr>
      </w:pPr>
      <w:r>
        <w:rPr>
          <w:rFonts w:hint="default"/>
        </w:rPr>
        <w:t>尾水收集管道将陆基池锥形收集装置中的残留饲料、粪便、养殖废水</w:t>
      </w:r>
      <w:r>
        <w:rPr>
          <w:rFonts w:hint="eastAsia"/>
          <w:lang w:val="en-US" w:eastAsia="zh-CN"/>
        </w:rPr>
        <w:t>进行收集</w:t>
      </w:r>
      <w:r>
        <w:rPr>
          <w:rFonts w:hint="default"/>
        </w:rPr>
        <w:t>，污水管道（φ</w:t>
      </w:r>
      <w:r>
        <w:rPr>
          <w:rFonts w:hint="default"/>
          <w:lang w:val="en-US" w:eastAsia="zh-CN"/>
        </w:rPr>
        <w:t>5</w:t>
      </w:r>
      <w:r>
        <w:rPr>
          <w:rFonts w:hint="default"/>
        </w:rPr>
        <w:t>00）材质为</w:t>
      </w:r>
      <w:r>
        <w:rPr>
          <w:rFonts w:hint="default"/>
          <w:lang w:val="en-US" w:eastAsia="zh-CN"/>
        </w:rPr>
        <w:t>水泥管</w:t>
      </w:r>
      <w:r>
        <w:rPr>
          <w:rFonts w:hint="default"/>
        </w:rPr>
        <w:t>，养殖废水经污水收集管道流入尾水处理系统。</w:t>
      </w:r>
    </w:p>
    <w:p w14:paraId="6DB7D67E">
      <w:pPr>
        <w:bidi w:val="0"/>
        <w:rPr>
          <w:rFonts w:hint="default"/>
        </w:rPr>
      </w:pPr>
      <w:r>
        <w:rPr>
          <w:rFonts w:hint="default"/>
        </w:rPr>
        <w:t>1.1.5 尾水处理系统</w:t>
      </w:r>
    </w:p>
    <w:p w14:paraId="36D1C88C">
      <w:pPr>
        <w:bidi w:val="0"/>
        <w:rPr>
          <w:rFonts w:hint="default"/>
        </w:rPr>
      </w:pPr>
      <w:r>
        <w:rPr>
          <w:rFonts w:hint="default"/>
        </w:rPr>
        <w:t>沉淀池即用于</w:t>
      </w:r>
      <w:r>
        <w:rPr>
          <w:rFonts w:hint="default"/>
          <w:lang w:val="en-US" w:eastAsia="zh-CN"/>
        </w:rPr>
        <w:t>缓冲工厂化养殖车间脉冲式排水的水量及</w:t>
      </w:r>
      <w:r>
        <w:rPr>
          <w:rFonts w:hint="default"/>
        </w:rPr>
        <w:t>沉淀养殖尾水中</w:t>
      </w:r>
      <w:r>
        <w:rPr>
          <w:rFonts w:hint="default"/>
          <w:lang w:val="en-US" w:eastAsia="zh-CN"/>
        </w:rPr>
        <w:t>残饵、残骸、粪便等较大颗粒物的</w:t>
      </w:r>
      <w:r>
        <w:rPr>
          <w:rFonts w:hint="default"/>
        </w:rPr>
        <w:t>水池设施，</w:t>
      </w:r>
      <w:r>
        <w:rPr>
          <w:rFonts w:hint="default"/>
          <w:lang w:val="en-US" w:eastAsia="zh-CN"/>
        </w:rPr>
        <w:t>沉淀池面积1945㎡</w:t>
      </w:r>
      <w:r>
        <w:rPr>
          <w:rFonts w:hint="eastAsia"/>
          <w:lang w:val="en-US" w:eastAsia="zh-CN"/>
        </w:rPr>
        <w:t>，</w:t>
      </w:r>
      <w:r>
        <w:rPr>
          <w:rFonts w:hint="default"/>
          <w:lang w:val="en-US" w:eastAsia="zh-CN"/>
        </w:rPr>
        <w:t>可蓄水体积</w:t>
      </w:r>
      <w:r>
        <w:rPr>
          <w:rFonts w:hint="default"/>
        </w:rPr>
        <w:t>宜</w:t>
      </w:r>
      <w:r>
        <w:rPr>
          <w:rFonts w:hint="default"/>
          <w:lang w:val="en-US" w:eastAsia="zh-CN"/>
        </w:rPr>
        <w:t>为车间</w:t>
      </w:r>
      <w:r>
        <w:rPr>
          <w:rFonts w:hint="eastAsia"/>
          <w:lang w:val="en-US" w:eastAsia="zh-CN"/>
        </w:rPr>
        <w:t>2</w:t>
      </w:r>
      <w:r>
        <w:rPr>
          <w:rFonts w:hint="default"/>
          <w:lang w:val="en-US" w:eastAsia="zh-CN"/>
        </w:rPr>
        <w:t>~</w:t>
      </w:r>
      <w:r>
        <w:rPr>
          <w:rFonts w:hint="eastAsia"/>
          <w:lang w:val="en-US" w:eastAsia="zh-CN"/>
        </w:rPr>
        <w:t>3</w:t>
      </w:r>
      <w:r>
        <w:rPr>
          <w:rFonts w:hint="default"/>
          <w:lang w:val="en-US" w:eastAsia="zh-CN"/>
        </w:rPr>
        <w:t>小时的排水量</w:t>
      </w:r>
      <w:r>
        <w:rPr>
          <w:rFonts w:hint="default"/>
        </w:rPr>
        <w:t>，池深</w:t>
      </w:r>
      <w:r>
        <w:rPr>
          <w:rFonts w:hint="eastAsia"/>
          <w:lang w:val="en-US" w:eastAsia="zh-CN"/>
        </w:rPr>
        <w:t>3</w:t>
      </w:r>
      <w:r>
        <w:rPr>
          <w:rFonts w:hint="default"/>
          <w:lang w:val="en-US" w:eastAsia="zh-CN"/>
        </w:rPr>
        <w:t>~</w:t>
      </w:r>
      <w:r>
        <w:rPr>
          <w:rFonts w:hint="eastAsia"/>
          <w:lang w:val="en-US" w:eastAsia="zh-CN"/>
        </w:rPr>
        <w:t>4</w:t>
      </w:r>
      <w:r>
        <w:rPr>
          <w:rFonts w:hint="default"/>
        </w:rPr>
        <w:t>m。</w:t>
      </w:r>
    </w:p>
    <w:p w14:paraId="4C013234">
      <w:pPr>
        <w:bidi w:val="0"/>
        <w:rPr>
          <w:rFonts w:hint="default"/>
          <w:lang w:val="en-US" w:eastAsia="zh-CN"/>
        </w:rPr>
      </w:pPr>
      <w:r>
        <w:rPr>
          <w:rFonts w:hint="default"/>
          <w:lang w:val="en-US" w:eastAsia="zh-CN"/>
        </w:rPr>
        <w:t>微滤池</w:t>
      </w:r>
      <w:r>
        <w:rPr>
          <w:rFonts w:hint="default"/>
        </w:rPr>
        <w:t>即用于</w:t>
      </w:r>
      <w:r>
        <w:rPr>
          <w:rFonts w:hint="default"/>
          <w:lang w:val="en-US" w:eastAsia="zh-CN"/>
        </w:rPr>
        <w:t>放置微滤机，保证微滤机正常工作的场所，微滤池面积60㎡。</w:t>
      </w:r>
    </w:p>
    <w:p w14:paraId="69955668">
      <w:pPr>
        <w:bidi w:val="0"/>
        <w:rPr>
          <w:rFonts w:hint="default"/>
          <w:lang w:val="en-US" w:eastAsia="zh-CN"/>
        </w:rPr>
      </w:pPr>
      <w:r>
        <w:rPr>
          <w:rFonts w:hint="default"/>
          <w:lang w:val="en-US" w:eastAsia="zh-CN"/>
        </w:rPr>
        <w:t>生化池是工厂化养殖尾水处理的主要场所，其中布设弹性毛刷等生物填料，填充率30%~50%，间距15cm，中间设施隔水土工膜，使水流按U型流动，生化池体积约为占工厂化养殖车间养殖水体体积的20%左右，水力停留时间0.5-2个小时</w:t>
      </w:r>
      <w:r>
        <w:rPr>
          <w:rFonts w:hint="eastAsia"/>
          <w:lang w:val="en-US" w:eastAsia="zh-CN"/>
        </w:rPr>
        <w:t>，容积约为</w:t>
      </w:r>
      <w:r>
        <w:rPr>
          <w:rFonts w:hint="default"/>
          <w:lang w:val="en-US" w:eastAsia="zh-CN"/>
        </w:rPr>
        <w:t>7425.1m³。</w:t>
      </w:r>
    </w:p>
    <w:p w14:paraId="6E61792A">
      <w:pPr>
        <w:bidi w:val="0"/>
        <w:rPr>
          <w:rFonts w:hint="default"/>
          <w:lang w:val="en-US" w:eastAsia="zh-CN"/>
        </w:rPr>
      </w:pPr>
      <w:r>
        <w:rPr>
          <w:rFonts w:hint="default"/>
          <w:lang w:val="en-US" w:eastAsia="zh-CN"/>
        </w:rPr>
        <w:t>生态尾水处理池为尾水处理</w:t>
      </w:r>
      <w:r>
        <w:rPr>
          <w:rFonts w:hint="eastAsia"/>
          <w:lang w:val="en-US" w:eastAsia="zh-CN"/>
        </w:rPr>
        <w:t>的最后</w:t>
      </w:r>
      <w:r>
        <w:rPr>
          <w:rFonts w:hint="default"/>
          <w:lang w:val="en-US" w:eastAsia="zh-CN"/>
        </w:rPr>
        <w:t>部分，投入小球藻等微藻，养殖石莼、江蓠等水生植物吸收氮磷等营养盐，养殖菲律宾蛤、硬壳蛤等滤食性贝类，密度1</w:t>
      </w:r>
      <w:r>
        <w:rPr>
          <w:rFonts w:hint="eastAsia"/>
          <w:lang w:val="en-US" w:eastAsia="zh-CN"/>
        </w:rPr>
        <w:t>5</w:t>
      </w:r>
      <w:r>
        <w:rPr>
          <w:rFonts w:hint="default"/>
          <w:lang w:val="en-US" w:eastAsia="zh-CN"/>
        </w:rPr>
        <w:t>0/亩，并投放少量梭鱼等杂食性鱼类。养殖尾水在生态尾水处理池塘的停留时间在5天以上</w:t>
      </w:r>
      <w:r>
        <w:rPr>
          <w:rFonts w:hint="eastAsia"/>
          <w:lang w:val="en-US" w:eastAsia="zh-CN"/>
        </w:rPr>
        <w:t>，养殖池</w:t>
      </w:r>
      <w:r>
        <w:rPr>
          <w:rFonts w:hint="default"/>
          <w:lang w:val="en-US" w:eastAsia="zh-CN"/>
        </w:rPr>
        <w:t>面积可根据实际情况设置。</w:t>
      </w:r>
    </w:p>
    <w:p w14:paraId="41B8FB38">
      <w:pPr>
        <w:bidi w:val="0"/>
        <w:rPr>
          <w:rFonts w:hint="default" w:eastAsia="宋体"/>
          <w:lang w:val="en-US" w:eastAsia="zh-CN"/>
        </w:rPr>
      </w:pPr>
      <w:r>
        <w:rPr>
          <w:rFonts w:hint="eastAsia"/>
          <w:lang w:val="en-US" w:eastAsia="zh-CN"/>
        </w:rPr>
        <w:t>1.1.6养殖产量</w:t>
      </w:r>
    </w:p>
    <w:p w14:paraId="43623426">
      <w:pPr>
        <w:bidi w:val="0"/>
        <w:rPr>
          <w:rFonts w:hint="default"/>
        </w:rPr>
      </w:pPr>
      <w:r>
        <w:rPr>
          <w:rFonts w:hint="default"/>
        </w:rPr>
        <w:t>经过120天的养殖，2025年5月出产南美白对虾42500斤，养殖水体1700</w:t>
      </w:r>
      <w:r>
        <w:rPr>
          <w:rFonts w:hint="eastAsia"/>
          <w:lang w:val="en-US" w:eastAsia="zh-CN"/>
        </w:rPr>
        <w:t>m</w:t>
      </w:r>
      <w:r>
        <w:rPr>
          <w:rFonts w:hint="eastAsia"/>
          <w:vertAlign w:val="superscript"/>
          <w:lang w:val="en-US" w:eastAsia="zh-CN"/>
        </w:rPr>
        <w:t>3</w:t>
      </w:r>
      <w:r>
        <w:rPr>
          <w:rFonts w:hint="default"/>
        </w:rPr>
        <w:t>，养殖单产为25斤/</w:t>
      </w:r>
      <w:r>
        <w:rPr>
          <w:rFonts w:hint="eastAsia"/>
          <w:lang w:val="en-US" w:eastAsia="zh-CN"/>
        </w:rPr>
        <w:t>m</w:t>
      </w:r>
      <w:r>
        <w:rPr>
          <w:rFonts w:hint="eastAsia"/>
          <w:vertAlign w:val="superscript"/>
          <w:lang w:val="en-US" w:eastAsia="zh-CN"/>
        </w:rPr>
        <w:t>3</w:t>
      </w:r>
      <w:r>
        <w:rPr>
          <w:rFonts w:hint="default"/>
        </w:rPr>
        <w:t>。</w:t>
      </w:r>
    </w:p>
    <w:p w14:paraId="18CAEC97">
      <w:pPr>
        <w:autoSpaceDE w:val="0"/>
        <w:autoSpaceDN w:val="0"/>
        <w:spacing w:line="360" w:lineRule="auto"/>
        <w:jc w:val="left"/>
        <w:rPr>
          <w:rFonts w:cs="Times New Roman"/>
          <w:bCs/>
          <w:kern w:val="0"/>
          <w:sz w:val="24"/>
          <w:szCs w:val="24"/>
        </w:rPr>
      </w:pPr>
      <w:r>
        <w:rPr>
          <w:rFonts w:hint="eastAsia" w:cs="Times New Roman"/>
          <w:bCs/>
          <w:sz w:val="24"/>
          <w:szCs w:val="24"/>
          <w:lang w:val="en-US" w:eastAsia="zh-CN"/>
        </w:rPr>
        <w:t>1.1.7</w:t>
      </w:r>
      <w:r>
        <w:rPr>
          <w:rFonts w:hint="eastAsia" w:cs="Times New Roman"/>
          <w:bCs/>
          <w:sz w:val="24"/>
          <w:szCs w:val="24"/>
        </w:rPr>
        <w:t>尾水处理效果</w:t>
      </w:r>
    </w:p>
    <w:p w14:paraId="78608D89">
      <w:pPr>
        <w:widowControl/>
        <w:spacing w:line="360" w:lineRule="auto"/>
        <w:ind w:right="147" w:firstLine="480" w:firstLineChars="200"/>
        <w:rPr>
          <w:rFonts w:hint="eastAsia" w:cs="Times New Roman"/>
          <w:bCs/>
          <w:sz w:val="24"/>
          <w:szCs w:val="24"/>
        </w:rPr>
      </w:pPr>
      <w:r>
        <w:rPr>
          <w:rFonts w:hint="eastAsia" w:cs="Times New Roman"/>
          <w:bCs/>
          <w:sz w:val="24"/>
          <w:szCs w:val="24"/>
        </w:rPr>
        <w:t>共监测了</w:t>
      </w:r>
      <w:r>
        <w:rPr>
          <w:rFonts w:hint="eastAsia" w:cs="Times New Roman"/>
          <w:bCs/>
          <w:sz w:val="24"/>
          <w:szCs w:val="24"/>
          <w:lang w:val="en-US" w:eastAsia="zh-CN"/>
        </w:rPr>
        <w:t>生态池水样3个，测定每个样品的</w:t>
      </w:r>
      <w:r>
        <w:rPr>
          <w:rFonts w:hint="eastAsia" w:cs="Times New Roman"/>
          <w:bCs/>
          <w:sz w:val="24"/>
          <w:szCs w:val="24"/>
        </w:rPr>
        <w:t>水温、溶氧、</w:t>
      </w:r>
      <w:r>
        <w:rPr>
          <w:rFonts w:hint="eastAsia" w:cs="Times New Roman"/>
          <w:bCs/>
          <w:sz w:val="24"/>
          <w:szCs w:val="24"/>
          <w:lang w:val="en-US" w:eastAsia="zh-CN"/>
        </w:rPr>
        <w:t>悬浮物、</w:t>
      </w:r>
      <w:r>
        <w:rPr>
          <w:rFonts w:cs="Times New Roman"/>
          <w:bCs/>
          <w:sz w:val="24"/>
          <w:szCs w:val="24"/>
        </w:rPr>
        <w:t>pH</w:t>
      </w:r>
      <w:r>
        <w:rPr>
          <w:rFonts w:hint="eastAsia" w:cs="Times New Roman"/>
          <w:bCs/>
          <w:sz w:val="24"/>
          <w:szCs w:val="24"/>
          <w:lang w:val="en-US" w:eastAsia="zh-CN"/>
        </w:rPr>
        <w:t>值</w:t>
      </w:r>
      <w:r>
        <w:rPr>
          <w:rFonts w:hint="eastAsia" w:cs="Times New Roman"/>
          <w:bCs/>
          <w:sz w:val="24"/>
          <w:szCs w:val="24"/>
        </w:rPr>
        <w:t>、</w:t>
      </w:r>
      <w:r>
        <w:rPr>
          <w:rFonts w:hint="eastAsia" w:cs="Times New Roman"/>
          <w:bCs/>
          <w:sz w:val="24"/>
          <w:szCs w:val="24"/>
          <w:lang w:val="en-US" w:eastAsia="zh-CN"/>
        </w:rPr>
        <w:t>化学耗氧量、</w:t>
      </w:r>
      <w:r>
        <w:rPr>
          <w:rFonts w:hint="eastAsia" w:cs="Times New Roman"/>
          <w:bCs/>
          <w:sz w:val="24"/>
          <w:szCs w:val="24"/>
        </w:rPr>
        <w:t>总氮、总磷等</w:t>
      </w:r>
      <w:r>
        <w:rPr>
          <w:rFonts w:hint="eastAsia" w:cs="Times New Roman"/>
          <w:bCs/>
          <w:sz w:val="24"/>
          <w:szCs w:val="24"/>
          <w:lang w:val="en-US" w:eastAsia="zh-CN"/>
        </w:rPr>
        <w:t>7</w:t>
      </w:r>
      <w:r>
        <w:rPr>
          <w:rFonts w:hint="eastAsia" w:cs="Times New Roman"/>
          <w:bCs/>
          <w:sz w:val="24"/>
          <w:szCs w:val="24"/>
        </w:rPr>
        <w:t>个指标，对所测数据汇总后分析。经验证，</w:t>
      </w:r>
      <w:r>
        <w:rPr>
          <w:rFonts w:hint="eastAsia" w:cs="Times New Roman"/>
          <w:bCs/>
          <w:sz w:val="24"/>
          <w:szCs w:val="24"/>
          <w:lang w:eastAsia="zh-CN"/>
        </w:rPr>
        <w:t>工厂化</w:t>
      </w:r>
      <w:r>
        <w:rPr>
          <w:rFonts w:hint="eastAsia" w:cs="Times New Roman"/>
          <w:bCs/>
          <w:sz w:val="24"/>
          <w:szCs w:val="24"/>
        </w:rPr>
        <w:t>养殖尾水生态治理技术对尾水总氮去除率达到</w:t>
      </w:r>
      <w:r>
        <w:rPr>
          <w:rFonts w:hint="eastAsia" w:cs="Times New Roman"/>
          <w:bCs/>
          <w:sz w:val="24"/>
          <w:szCs w:val="24"/>
          <w:lang w:val="en-US" w:eastAsia="zh-CN"/>
        </w:rPr>
        <w:t>80.2</w:t>
      </w:r>
      <w:r>
        <w:rPr>
          <w:rFonts w:cs="Times New Roman"/>
          <w:bCs/>
          <w:sz w:val="24"/>
          <w:szCs w:val="24"/>
        </w:rPr>
        <w:t xml:space="preserve"> %</w:t>
      </w:r>
      <w:r>
        <w:rPr>
          <w:rFonts w:hint="eastAsia" w:cs="Times New Roman"/>
          <w:bCs/>
          <w:sz w:val="24"/>
          <w:szCs w:val="24"/>
        </w:rPr>
        <w:t>，总磷去除率达到</w:t>
      </w:r>
      <w:r>
        <w:rPr>
          <w:rFonts w:cs="Times New Roman"/>
          <w:bCs/>
          <w:sz w:val="24"/>
          <w:szCs w:val="24"/>
        </w:rPr>
        <w:t>6</w:t>
      </w:r>
      <w:r>
        <w:rPr>
          <w:rFonts w:hint="eastAsia" w:cs="Times New Roman"/>
          <w:bCs/>
          <w:sz w:val="24"/>
          <w:szCs w:val="24"/>
          <w:lang w:val="en-US" w:eastAsia="zh-CN"/>
        </w:rPr>
        <w:t>7.8</w:t>
      </w:r>
      <w:r>
        <w:rPr>
          <w:rFonts w:cs="Times New Roman"/>
          <w:bCs/>
          <w:sz w:val="24"/>
          <w:szCs w:val="24"/>
        </w:rPr>
        <w:t xml:space="preserve"> %</w:t>
      </w:r>
      <w:r>
        <w:rPr>
          <w:rFonts w:hint="eastAsia" w:cs="Times New Roman"/>
          <w:bCs/>
          <w:sz w:val="24"/>
          <w:szCs w:val="24"/>
        </w:rPr>
        <w:t>，氨氮去除率达到</w:t>
      </w:r>
      <w:r>
        <w:rPr>
          <w:rFonts w:cs="Times New Roman"/>
          <w:bCs/>
          <w:sz w:val="24"/>
          <w:szCs w:val="24"/>
        </w:rPr>
        <w:t>8</w:t>
      </w:r>
      <w:r>
        <w:rPr>
          <w:rFonts w:hint="eastAsia" w:cs="Times New Roman"/>
          <w:bCs/>
          <w:sz w:val="24"/>
          <w:szCs w:val="24"/>
          <w:lang w:val="en-US" w:eastAsia="zh-CN"/>
        </w:rPr>
        <w:t>3.5</w:t>
      </w:r>
      <w:r>
        <w:rPr>
          <w:rFonts w:cs="Times New Roman"/>
          <w:bCs/>
          <w:sz w:val="24"/>
          <w:szCs w:val="24"/>
        </w:rPr>
        <w:t xml:space="preserve"> %</w:t>
      </w:r>
      <w:r>
        <w:rPr>
          <w:rFonts w:hint="eastAsia" w:cs="Times New Roman"/>
          <w:bCs/>
          <w:sz w:val="24"/>
          <w:szCs w:val="24"/>
        </w:rPr>
        <w:t>，亚硝酸盐去除率达到</w:t>
      </w:r>
      <w:r>
        <w:rPr>
          <w:rFonts w:hint="eastAsia" w:cs="Times New Roman"/>
          <w:bCs/>
          <w:sz w:val="24"/>
          <w:szCs w:val="24"/>
          <w:lang w:val="en-US" w:eastAsia="zh-CN"/>
        </w:rPr>
        <w:t>64.1</w:t>
      </w:r>
      <w:r>
        <w:rPr>
          <w:rFonts w:cs="Times New Roman"/>
          <w:bCs/>
          <w:sz w:val="24"/>
          <w:szCs w:val="24"/>
        </w:rPr>
        <w:t xml:space="preserve"> %</w:t>
      </w:r>
      <w:r>
        <w:rPr>
          <w:rFonts w:hint="eastAsia" w:cs="Times New Roman"/>
          <w:bCs/>
          <w:sz w:val="24"/>
          <w:szCs w:val="24"/>
        </w:rPr>
        <w:t>，</w:t>
      </w:r>
      <w:r>
        <w:rPr>
          <w:rFonts w:hint="eastAsia" w:cs="Times New Roman"/>
          <w:bCs/>
          <w:sz w:val="24"/>
          <w:szCs w:val="24"/>
          <w:lang w:val="en-US" w:eastAsia="zh-CN"/>
        </w:rPr>
        <w:t>处理后尾水</w:t>
      </w:r>
      <w:r>
        <w:rPr>
          <w:rFonts w:cs="Times New Roman"/>
          <w:bCs/>
          <w:sz w:val="24"/>
          <w:szCs w:val="24"/>
        </w:rPr>
        <w:t>pH</w:t>
      </w:r>
      <w:r>
        <w:rPr>
          <w:rFonts w:hint="eastAsia" w:cs="Times New Roman"/>
          <w:bCs/>
          <w:sz w:val="24"/>
          <w:szCs w:val="24"/>
          <w:lang w:val="en-US" w:eastAsia="zh-CN"/>
        </w:rPr>
        <w:t>值为7.9±0.1，悬浮颗粒物含量为2.72±0.35</w:t>
      </w:r>
      <w:r>
        <w:rPr>
          <w:rFonts w:hint="eastAsia" w:cs="Times New Roman"/>
          <w:bCs/>
          <w:sz w:val="24"/>
          <w:szCs w:val="24"/>
          <w:lang w:eastAsia="zh-CN"/>
        </w:rPr>
        <w:t>，</w:t>
      </w:r>
      <w:r>
        <w:rPr>
          <w:rFonts w:hint="eastAsia" w:cs="Times New Roman"/>
          <w:bCs/>
          <w:sz w:val="24"/>
          <w:szCs w:val="24"/>
          <w:lang w:val="en-US" w:eastAsia="zh-CN"/>
        </w:rPr>
        <w:t>COD含量为1.39±0.21，</w:t>
      </w:r>
      <w:r>
        <w:rPr>
          <w:rFonts w:hint="eastAsia" w:cs="Times New Roman"/>
          <w:bCs/>
          <w:sz w:val="24"/>
          <w:szCs w:val="24"/>
        </w:rPr>
        <w:t>经处理后的尾水达到了DB37/4676—2023</w:t>
      </w:r>
      <w:r>
        <w:rPr>
          <w:rFonts w:cs="Times New Roman"/>
          <w:bCs/>
          <w:sz w:val="24"/>
          <w:szCs w:val="24"/>
        </w:rPr>
        <w:t xml:space="preserve">SC/T </w:t>
      </w:r>
      <w:r>
        <w:rPr>
          <w:rFonts w:hint="eastAsia" w:cs="Times New Roman"/>
          <w:bCs/>
          <w:sz w:val="24"/>
          <w:szCs w:val="24"/>
        </w:rPr>
        <w:t>海水养殖尾水排放标准Ⅰ级标准。</w:t>
      </w:r>
    </w:p>
    <w:p w14:paraId="0664E8B3">
      <w:pPr>
        <w:pStyle w:val="3"/>
        <w:bidi w:val="0"/>
        <w:rPr>
          <w:rFonts w:hint="eastAsia"/>
        </w:rPr>
      </w:pPr>
      <w:r>
        <w:rPr>
          <w:rFonts w:hint="eastAsia"/>
        </w:rPr>
        <w:t>（二）技术经济可行性分析</w:t>
      </w:r>
    </w:p>
    <w:p w14:paraId="2E3980B1">
      <w:pPr>
        <w:bidi w:val="0"/>
        <w:rPr>
          <w:rFonts w:hint="eastAsia"/>
        </w:rPr>
      </w:pPr>
      <w:r>
        <w:rPr>
          <w:rFonts w:hint="eastAsia"/>
          <w:lang w:val="en-US" w:eastAsia="zh-CN"/>
        </w:rPr>
        <w:t>2.1</w:t>
      </w:r>
      <w:r>
        <w:rPr>
          <w:rFonts w:hint="eastAsia"/>
        </w:rPr>
        <w:t>技术可靠性分析</w:t>
      </w:r>
    </w:p>
    <w:p w14:paraId="0EE0ED13">
      <w:pPr>
        <w:bidi w:val="0"/>
        <w:rPr>
          <w:rFonts w:hint="eastAsia"/>
        </w:rPr>
      </w:pPr>
      <w:r>
        <w:rPr>
          <w:rFonts w:hint="eastAsia"/>
        </w:rPr>
        <w:t>本标准所提出的尾水处理效果评估方法，主要采纳并融合了已颁布实施的《渔业水质标准》</w:t>
      </w:r>
      <w:r>
        <w:rPr>
          <w:rFonts w:hint="eastAsia"/>
          <w:lang w:eastAsia="zh-CN"/>
        </w:rPr>
        <w:t>（</w:t>
      </w:r>
      <w:r>
        <w:rPr>
          <w:rFonts w:hint="eastAsia"/>
        </w:rPr>
        <w:t>GB 11607-198</w:t>
      </w:r>
      <w:r>
        <w:rPr>
          <w:rFonts w:hint="eastAsia"/>
          <w:lang w:eastAsia="zh-CN"/>
        </w:rPr>
        <w:t>）</w:t>
      </w:r>
      <w:r>
        <w:rPr>
          <w:rFonts w:hint="eastAsia"/>
        </w:rPr>
        <w:t>9</w:t>
      </w:r>
      <w:r>
        <w:rPr>
          <w:rFonts w:hint="eastAsia"/>
          <w:lang w:eastAsia="zh-CN"/>
        </w:rPr>
        <w:t>、《海水养殖水排放指标》（SC/T 9103－2007）、</w:t>
      </w:r>
      <w:r>
        <w:rPr>
          <w:rFonts w:hint="eastAsia"/>
        </w:rPr>
        <w:t>《海水养殖尾水排放标准》</w:t>
      </w:r>
      <w:r>
        <w:rPr>
          <w:rFonts w:hint="eastAsia"/>
          <w:lang w:eastAsia="zh-CN"/>
        </w:rPr>
        <w:t>（</w:t>
      </w:r>
      <w:r>
        <w:rPr>
          <w:rFonts w:hint="eastAsia"/>
        </w:rPr>
        <w:t>DB37/4676—2023</w:t>
      </w:r>
      <w:r>
        <w:rPr>
          <w:rFonts w:hint="eastAsia"/>
          <w:lang w:eastAsia="zh-CN"/>
        </w:rPr>
        <w:t>）</w:t>
      </w:r>
      <w:r>
        <w:rPr>
          <w:rFonts w:hint="eastAsia"/>
          <w:lang w:val="en-US" w:eastAsia="zh-CN"/>
        </w:rPr>
        <w:t>及</w:t>
      </w:r>
      <w:r>
        <w:rPr>
          <w:rFonts w:hint="eastAsia"/>
          <w:lang w:eastAsia="zh-CN"/>
        </w:rPr>
        <w:t>《海水养殖尾水排放标准》（DB331384-2024）</w:t>
      </w:r>
      <w:r>
        <w:rPr>
          <w:rFonts w:hint="eastAsia"/>
        </w:rPr>
        <w:t>中的成熟技术指标与评估框架。编制工作组已对相关技术内容的适用性及可操作性进行了初步验证，确认其能够科学、准确地评价工厂化养殖尾水的处理效果，技术路线清晰，方法稳定可靠，具备良好的实施基础。</w:t>
      </w:r>
    </w:p>
    <w:p w14:paraId="0E4B7F20">
      <w:pPr>
        <w:bidi w:val="0"/>
        <w:rPr>
          <w:rFonts w:hint="eastAsia"/>
        </w:rPr>
      </w:pPr>
      <w:r>
        <w:rPr>
          <w:rFonts w:hint="eastAsia"/>
          <w:lang w:val="en-US" w:eastAsia="zh-CN"/>
        </w:rPr>
        <w:t>2.2</w:t>
      </w:r>
      <w:r>
        <w:rPr>
          <w:rFonts w:hint="eastAsia"/>
        </w:rPr>
        <w:t>经济合理性分析</w:t>
      </w:r>
    </w:p>
    <w:p w14:paraId="4ED50BD2">
      <w:pPr>
        <w:bidi w:val="0"/>
        <w:rPr>
          <w:rFonts w:hint="eastAsia"/>
        </w:rPr>
      </w:pPr>
      <w:r>
        <w:rPr>
          <w:rFonts w:hint="eastAsia"/>
        </w:rPr>
        <w:t>本部分从成本构成与经济效益两方面对标准实施的经济性进行评估。</w:t>
      </w:r>
    </w:p>
    <w:p w14:paraId="6964B5AE">
      <w:pPr>
        <w:bidi w:val="0"/>
        <w:rPr>
          <w:rFonts w:hint="eastAsia"/>
        </w:rPr>
      </w:pPr>
      <w:r>
        <w:rPr>
          <w:rFonts w:hint="eastAsia"/>
          <w:lang w:val="en-US" w:eastAsia="zh-CN"/>
        </w:rPr>
        <w:t>2.2.1</w:t>
      </w:r>
      <w:r>
        <w:rPr>
          <w:rFonts w:hint="eastAsia"/>
        </w:rPr>
        <w:t>成本构成</w:t>
      </w:r>
    </w:p>
    <w:p w14:paraId="323DB4C5">
      <w:pPr>
        <w:bidi w:val="0"/>
        <w:rPr>
          <w:rFonts w:hint="eastAsia"/>
        </w:rPr>
      </w:pPr>
      <w:r>
        <w:rPr>
          <w:rFonts w:hint="eastAsia"/>
        </w:rPr>
        <w:t>标准实施涉及的投入主要包括：</w:t>
      </w:r>
    </w:p>
    <w:p w14:paraId="5F109546">
      <w:pPr>
        <w:bidi w:val="0"/>
        <w:rPr>
          <w:rFonts w:hint="eastAsia"/>
        </w:rPr>
      </w:pPr>
      <w:r>
        <w:rPr>
          <w:rFonts w:hint="eastAsia"/>
        </w:rPr>
        <w:t>初始投资：为满足标准要求，可能涉及的</w:t>
      </w:r>
      <w:r>
        <w:rPr>
          <w:rFonts w:hint="eastAsia"/>
          <w:lang w:val="en-US" w:eastAsia="zh-CN"/>
        </w:rPr>
        <w:t>养殖池</w:t>
      </w:r>
      <w:r>
        <w:rPr>
          <w:rFonts w:hint="eastAsia"/>
        </w:rPr>
        <w:t>、循环水系统、尾水处理设施（如过滤器、沉淀池、消毒装置等）的新建或改造费用，以及系统集成与调试费用。</w:t>
      </w:r>
    </w:p>
    <w:p w14:paraId="16E8166E">
      <w:pPr>
        <w:bidi w:val="0"/>
        <w:rPr>
          <w:rFonts w:hint="eastAsia"/>
        </w:rPr>
      </w:pPr>
      <w:r>
        <w:rPr>
          <w:rFonts w:hint="eastAsia"/>
        </w:rPr>
        <w:t>运营成本：涵盖系统运行所需的能源消耗（电力、热能）、水处理药剂与消毒剂等原材料消耗，以及专职操作与维护人员的薪酬。</w:t>
      </w:r>
    </w:p>
    <w:p w14:paraId="0A77ECCE">
      <w:pPr>
        <w:bidi w:val="0"/>
        <w:rPr>
          <w:rFonts w:hint="eastAsia"/>
        </w:rPr>
      </w:pPr>
      <w:r>
        <w:rPr>
          <w:rFonts w:hint="eastAsia"/>
        </w:rPr>
        <w:t>维护成本：包括设备的定期检修、保养费用及必要备件的更换费用。</w:t>
      </w:r>
    </w:p>
    <w:p w14:paraId="4CD92539">
      <w:pPr>
        <w:bidi w:val="0"/>
        <w:rPr>
          <w:rFonts w:hint="eastAsia"/>
        </w:rPr>
      </w:pPr>
      <w:r>
        <w:rPr>
          <w:rFonts w:hint="eastAsia"/>
          <w:lang w:val="en-US" w:eastAsia="zh-CN"/>
        </w:rPr>
        <w:t>2.2.2</w:t>
      </w:r>
      <w:r>
        <w:rPr>
          <w:rFonts w:hint="eastAsia"/>
        </w:rPr>
        <w:t>风险与回报</w:t>
      </w:r>
    </w:p>
    <w:p w14:paraId="2FE801E8">
      <w:pPr>
        <w:bidi w:val="0"/>
        <w:rPr>
          <w:rFonts w:hint="eastAsia"/>
        </w:rPr>
      </w:pPr>
      <w:r>
        <w:rPr>
          <w:rFonts w:hint="eastAsia"/>
        </w:rPr>
        <w:t>风险管控：标准推广初期可能面临技术适应性与市场接受度的挑战，可通过技术指导、试点示范等方式予以化解。</w:t>
      </w:r>
    </w:p>
    <w:p w14:paraId="3A43968A">
      <w:pPr>
        <w:bidi w:val="0"/>
        <w:rPr>
          <w:rFonts w:hint="eastAsia"/>
        </w:rPr>
      </w:pPr>
      <w:r>
        <w:rPr>
          <w:rFonts w:hint="eastAsia"/>
        </w:rPr>
        <w:t>经济效益：尽管前期存在一定投入，但通过标准化带来的水资源循环利用、病害发生率降低、养殖成活率与产品品质提升等，可显著降低长期运营成本，增强产品市场竞争力，预期投资回收期合理。</w:t>
      </w:r>
    </w:p>
    <w:p w14:paraId="034E08CF">
      <w:pPr>
        <w:bidi w:val="0"/>
        <w:rPr>
          <w:rFonts w:hint="eastAsia"/>
        </w:rPr>
      </w:pPr>
      <w:r>
        <w:rPr>
          <w:rFonts w:hint="eastAsia"/>
        </w:rPr>
        <w:t>政策协同：标准内容与国家环保政策及绿色发展导向高度契合，实施单位有望在设备升级、环保项目等方面申请相关补贴或政策支持，从而降低实际投入成本，提升经济可行性。</w:t>
      </w:r>
    </w:p>
    <w:p w14:paraId="2258BF3A">
      <w:pPr>
        <w:pStyle w:val="3"/>
        <w:bidi w:val="0"/>
        <w:rPr>
          <w:rFonts w:hint="eastAsia"/>
        </w:rPr>
      </w:pPr>
      <w:r>
        <w:rPr>
          <w:rFonts w:hint="eastAsia"/>
        </w:rPr>
        <w:t>（</w:t>
      </w:r>
      <w:r>
        <w:rPr>
          <w:rFonts w:hint="eastAsia"/>
          <w:lang w:val="en-US" w:eastAsia="zh-CN"/>
        </w:rPr>
        <w:t>三</w:t>
      </w:r>
      <w:r>
        <w:rPr>
          <w:rFonts w:hint="eastAsia"/>
        </w:rPr>
        <w:t>） 预期效益分析</w:t>
      </w:r>
    </w:p>
    <w:p w14:paraId="2DCDF861">
      <w:pPr>
        <w:bidi w:val="0"/>
        <w:rPr>
          <w:rFonts w:hint="eastAsia"/>
        </w:rPr>
      </w:pPr>
      <w:r>
        <w:rPr>
          <w:rFonts w:hint="eastAsia"/>
          <w:lang w:val="en-US" w:eastAsia="zh-CN"/>
        </w:rPr>
        <w:t>3.1</w:t>
      </w:r>
      <w:r>
        <w:rPr>
          <w:rFonts w:hint="eastAsia"/>
        </w:rPr>
        <w:t>经济效益</w:t>
      </w:r>
    </w:p>
    <w:p w14:paraId="21BA0AA1">
      <w:pPr>
        <w:bidi w:val="0"/>
        <w:rPr>
          <w:rFonts w:hint="eastAsia"/>
        </w:rPr>
      </w:pPr>
      <w:r>
        <w:rPr>
          <w:rFonts w:hint="eastAsia"/>
        </w:rPr>
        <w:t>本标准的实施应用，将通过规范尾水处理与循环水养殖工艺，直接提升水资源与饲料的利用效率，有效控制养殖病害，从而降低兽药使用成本与养殖风险。同时，系统化的水管理有助于显著提高养殖对象的成活率与生长速率，最终实现单位产量与产品品质的同步提升，增强市场竞争力，为养殖经营者带来稳定且可观的经济回报。</w:t>
      </w:r>
    </w:p>
    <w:p w14:paraId="7F33EF38">
      <w:pPr>
        <w:bidi w:val="0"/>
        <w:rPr>
          <w:rFonts w:hint="eastAsia"/>
        </w:rPr>
      </w:pPr>
      <w:r>
        <w:rPr>
          <w:rFonts w:hint="eastAsia"/>
          <w:lang w:val="en-US" w:eastAsia="zh-CN"/>
        </w:rPr>
        <w:t>3.2</w:t>
      </w:r>
      <w:r>
        <w:rPr>
          <w:rFonts w:hint="eastAsia"/>
        </w:rPr>
        <w:t>社会效益</w:t>
      </w:r>
    </w:p>
    <w:p w14:paraId="7CF9A723">
      <w:pPr>
        <w:bidi w:val="0"/>
        <w:rPr>
          <w:rFonts w:hint="eastAsia"/>
        </w:rPr>
      </w:pPr>
      <w:r>
        <w:rPr>
          <w:rFonts w:hint="eastAsia"/>
        </w:rPr>
        <w:t>本标准的社会效益显著。通过强制性与引导性条款，有效控制养殖尾水排放，有助于从源头保障水产品安全质量，保护消费者健康。标准的制定与推广，将有力推动水产养殖业的技术标准化进程，引导产业向规范化、现代化升级，对于提升行业整体管理水平、促进区域养殖业可持续发展、创造就业岗位具有积极作用。</w:t>
      </w:r>
    </w:p>
    <w:p w14:paraId="05B3B101">
      <w:pPr>
        <w:bidi w:val="0"/>
        <w:rPr>
          <w:rFonts w:hint="eastAsia"/>
        </w:rPr>
      </w:pPr>
      <w:r>
        <w:rPr>
          <w:rFonts w:hint="eastAsia"/>
          <w:lang w:val="en-US" w:eastAsia="zh-CN"/>
        </w:rPr>
        <w:t>3.3</w:t>
      </w:r>
      <w:r>
        <w:rPr>
          <w:rFonts w:hint="eastAsia"/>
        </w:rPr>
        <w:t>生态效益</w:t>
      </w:r>
    </w:p>
    <w:p w14:paraId="53D1ADD1">
      <w:pPr>
        <w:bidi w:val="0"/>
        <w:rPr>
          <w:rFonts w:hint="eastAsia"/>
        </w:rPr>
      </w:pPr>
      <w:r>
        <w:rPr>
          <w:rFonts w:hint="eastAsia"/>
        </w:rPr>
        <w:t>本标准的生态效益突出。通过明确规定尾水处理效果，将大幅减少工厂化</w:t>
      </w:r>
      <w:r>
        <w:rPr>
          <w:rFonts w:hint="eastAsia"/>
          <w:lang w:val="en-US" w:eastAsia="zh-CN"/>
        </w:rPr>
        <w:t>循环水</w:t>
      </w:r>
      <w:r>
        <w:rPr>
          <w:rFonts w:hint="eastAsia"/>
        </w:rPr>
        <w:t>养殖向外部环境排放的污染物总量，对保护自然水体水质、防治富营养化、维护水生生态系统健康与生物多样性具有重要意义。标准的实施是推行绿色低碳养殖模式的关键环节，符合国家生态文明建设与可持续发展战略要求，有助于实现养殖生产与环境保护的协调发展。</w:t>
      </w:r>
    </w:p>
    <w:p w14:paraId="2977605C">
      <w:pPr>
        <w:pStyle w:val="2"/>
        <w:spacing w:line="360" w:lineRule="auto"/>
      </w:pPr>
      <w:r>
        <w:rPr>
          <w:rFonts w:hint="eastAsia"/>
        </w:rPr>
        <w:t xml:space="preserve">四、采用国际标准与国外先进标准的程度，以及与国际、国外同类标准水平的对比情况，或与测试的国外样品的有关数据对比情况 </w:t>
      </w:r>
    </w:p>
    <w:p w14:paraId="7E13CA54">
      <w:pPr>
        <w:ind w:firstLine="480"/>
        <w:rPr>
          <w:rFonts w:hint="eastAsia" w:ascii="宋体" w:hAnsi="宋体"/>
          <w:b/>
          <w:bCs/>
          <w:szCs w:val="24"/>
        </w:rPr>
      </w:pPr>
      <w:r>
        <w:rPr>
          <w:rFonts w:hint="eastAsia"/>
        </w:rPr>
        <w:t>本标准目前尚无相应的国际标准，因此无法对比。</w:t>
      </w:r>
      <w:r>
        <w:rPr>
          <w:rFonts w:hint="eastAsia" w:ascii="宋体" w:hAnsi="宋体"/>
          <w:b/>
          <w:bCs/>
          <w:szCs w:val="24"/>
        </w:rPr>
        <w:t xml:space="preserve"> </w:t>
      </w:r>
    </w:p>
    <w:p w14:paraId="3706A4BB">
      <w:pPr>
        <w:pStyle w:val="2"/>
        <w:bidi w:val="0"/>
      </w:pPr>
      <w:r>
        <w:rPr>
          <w:rFonts w:hint="eastAsia"/>
        </w:rPr>
        <w:t xml:space="preserve">五、以国际标准为基础的起草情况，以及是否合规引用或者采用国际国外标准，并说明 未采用国际标准的原因 </w:t>
      </w:r>
    </w:p>
    <w:p w14:paraId="14EA6876">
      <w:pPr>
        <w:ind w:firstLine="480"/>
      </w:pPr>
      <w:r>
        <w:rPr>
          <w:rFonts w:hint="eastAsia"/>
        </w:rPr>
        <w:t xml:space="preserve">本标准目前尚无相应的国际标准，因此未采用国际标准。 </w:t>
      </w:r>
    </w:p>
    <w:p w14:paraId="7FB63820">
      <w:pPr>
        <w:pStyle w:val="2"/>
      </w:pPr>
      <w:r>
        <w:rPr>
          <w:rFonts w:hint="eastAsia"/>
        </w:rPr>
        <w:t xml:space="preserve">六、与有关法律、行政法规及相关标准的关系 </w:t>
      </w:r>
    </w:p>
    <w:p w14:paraId="6F531630">
      <w:pPr>
        <w:ind w:firstLine="480"/>
        <w:rPr>
          <w:rFonts w:hint="eastAsia"/>
        </w:rPr>
      </w:pPr>
      <w:r>
        <w:rPr>
          <w:rFonts w:hint="eastAsia"/>
        </w:rPr>
        <w:t>本标准的制定，以现行的国家标准、行业标准、国家水产品卫生标准等为依据，符合国家的《中华人民共和国农产品质量安全法》、《中华人民共和国渔业法》、《中华人民共和国标准化法》等法律法规，与现行的有关法律、法规和强制性标准相协调，没有矛盾。</w:t>
      </w:r>
    </w:p>
    <w:p w14:paraId="593AF4AE">
      <w:pPr>
        <w:pStyle w:val="2"/>
        <w:bidi w:val="0"/>
        <w:rPr>
          <w:rFonts w:hint="eastAsia"/>
        </w:rPr>
      </w:pPr>
      <w:r>
        <w:rPr>
          <w:rFonts w:hint="eastAsia"/>
          <w:lang w:val="en-US" w:eastAsia="zh-CN"/>
        </w:rPr>
        <w:t>七、</w:t>
      </w:r>
      <w:r>
        <w:rPr>
          <w:rFonts w:hint="eastAsia"/>
        </w:rPr>
        <w:t>重大分歧意见的处理经过和依据</w:t>
      </w:r>
    </w:p>
    <w:p w14:paraId="2B62E000">
      <w:pPr>
        <w:bidi w:val="0"/>
      </w:pPr>
      <w:r>
        <w:rPr>
          <w:rFonts w:hint="eastAsia"/>
          <w:lang w:val="en-US" w:eastAsia="zh-CN"/>
        </w:rPr>
        <w:t>无。</w:t>
      </w:r>
      <w:r>
        <w:rPr>
          <w:rFonts w:hint="eastAsia"/>
        </w:rPr>
        <w:t xml:space="preserve"> </w:t>
      </w:r>
    </w:p>
    <w:p w14:paraId="0B38345F">
      <w:pPr>
        <w:pStyle w:val="2"/>
      </w:pPr>
      <w:r>
        <w:rPr>
          <w:rFonts w:hint="eastAsia"/>
        </w:rPr>
        <w:t xml:space="preserve">八、涉及专利的有关说明 </w:t>
      </w:r>
    </w:p>
    <w:p w14:paraId="063DE839">
      <w:pPr>
        <w:bidi w:val="0"/>
      </w:pPr>
      <w:r>
        <w:rPr>
          <w:rFonts w:hint="eastAsia"/>
        </w:rPr>
        <w:t xml:space="preserve">本文件不涉及专利。如相关内容涉及专利，发布机构不承担识别专利的责任。 </w:t>
      </w:r>
    </w:p>
    <w:p w14:paraId="10027FAB">
      <w:pPr>
        <w:pStyle w:val="2"/>
      </w:pPr>
      <w:r>
        <w:rPr>
          <w:rFonts w:hint="eastAsia"/>
        </w:rPr>
        <w:t xml:space="preserve">九、实施国家标准的要求，以及组织措施、技术措施、过渡期和实施日期的建议等措施建议 </w:t>
      </w:r>
    </w:p>
    <w:p w14:paraId="4AE875FF">
      <w:pPr>
        <w:bidi w:val="0"/>
        <w:spacing w:line="360" w:lineRule="auto"/>
      </w:pPr>
      <w:r>
        <w:t xml:space="preserve">1. </w:t>
      </w:r>
      <w:r>
        <w:rPr>
          <w:rFonts w:hint="eastAsia"/>
        </w:rPr>
        <w:t>建议标准发布后，经</w:t>
      </w:r>
      <w:r>
        <w:t>6</w:t>
      </w:r>
      <w:r>
        <w:rPr>
          <w:rFonts w:hint="eastAsia"/>
        </w:rPr>
        <w:t xml:space="preserve">个月的过渡期后尽快实施。 </w:t>
      </w:r>
    </w:p>
    <w:p w14:paraId="53039E4A">
      <w:pPr>
        <w:bidi w:val="0"/>
        <w:spacing w:line="360" w:lineRule="auto"/>
      </w:pPr>
      <w:r>
        <w:t xml:space="preserve">2. </w:t>
      </w:r>
      <w:r>
        <w:rPr>
          <w:rFonts w:hint="eastAsia"/>
        </w:rPr>
        <w:t xml:space="preserve">标准发布后应加强对本标准的宣传、宣贯，并组织贯彻实施，以促进水产养殖业健康发展。 </w:t>
      </w:r>
    </w:p>
    <w:p w14:paraId="4CDC50E1">
      <w:pPr>
        <w:bidi w:val="0"/>
        <w:spacing w:line="360" w:lineRule="auto"/>
      </w:pPr>
      <w:r>
        <w:t xml:space="preserve">3. </w:t>
      </w:r>
      <w:r>
        <w:rPr>
          <w:rFonts w:hint="eastAsia"/>
        </w:rPr>
        <w:t xml:space="preserve">本标准发布实施后，应加强对从业人员进行标准化培训，以提高从业人员标准化意识。 </w:t>
      </w:r>
    </w:p>
    <w:p w14:paraId="3B1792F8">
      <w:pPr>
        <w:spacing w:line="360" w:lineRule="auto"/>
        <w:ind w:firstLine="480"/>
      </w:pPr>
      <w:r>
        <w:t xml:space="preserve">4. </w:t>
      </w:r>
      <w:r>
        <w:rPr>
          <w:rFonts w:hint="eastAsia"/>
        </w:rPr>
        <w:t xml:space="preserve">本标准发布实施后，水产养殖管理、水产推广部门和质量安全监督管理部门应尽量以本标准作为水产养殖生产和质量监督管理的依据。 </w:t>
      </w:r>
    </w:p>
    <w:p w14:paraId="126DF5A9">
      <w:pPr>
        <w:pStyle w:val="2"/>
      </w:pPr>
      <w:r>
        <w:rPr>
          <w:rFonts w:hint="eastAsia"/>
        </w:rPr>
        <w:t xml:space="preserve">十、其他应当说明的事项 </w:t>
      </w:r>
      <w:bookmarkStart w:id="32" w:name="_GoBack"/>
      <w:bookmarkEnd w:id="32"/>
    </w:p>
    <w:p w14:paraId="1F760566">
      <w:pPr>
        <w:ind w:firstLine="480"/>
      </w:pPr>
      <w:r>
        <w:rPr>
          <w:rFonts w:hint="eastAsia"/>
        </w:rPr>
        <w:t xml:space="preserve">无。 </w:t>
      </w:r>
    </w:p>
    <w:p w14:paraId="3B3C88E9">
      <w:pPr>
        <w:spacing w:line="720" w:lineRule="auto"/>
        <w:ind w:firstLine="480"/>
        <w:jc w:val="right"/>
        <w:rPr>
          <w:rFonts w:hint="eastAsia"/>
        </w:rPr>
      </w:pPr>
    </w:p>
    <w:p w14:paraId="3499EB99">
      <w:pPr>
        <w:spacing w:line="720" w:lineRule="auto"/>
        <w:ind w:firstLine="480"/>
        <w:jc w:val="right"/>
        <w:rPr>
          <w:rFonts w:hint="eastAsia"/>
        </w:rPr>
      </w:pPr>
    </w:p>
    <w:p w14:paraId="05E69AAF">
      <w:pPr>
        <w:spacing w:line="360" w:lineRule="auto"/>
        <w:ind w:firstLine="480"/>
        <w:jc w:val="center"/>
        <w:rPr>
          <w:rFonts w:hint="eastAsia"/>
        </w:rPr>
      </w:pPr>
      <w:r>
        <w:rPr>
          <w:rFonts w:hint="eastAsia"/>
          <w:lang w:val="en-US" w:eastAsia="zh-CN"/>
        </w:rPr>
        <w:t xml:space="preserve">                       </w:t>
      </w:r>
      <w:r>
        <w:rPr>
          <w:rFonts w:hint="eastAsia"/>
        </w:rPr>
        <w:t>中国水产学会团体标准</w:t>
      </w:r>
    </w:p>
    <w:p w14:paraId="309DB793">
      <w:pPr>
        <w:spacing w:line="360" w:lineRule="auto"/>
        <w:ind w:firstLine="480"/>
        <w:jc w:val="right"/>
      </w:pPr>
      <w:r>
        <w:rPr>
          <w:rFonts w:hint="eastAsia"/>
        </w:rPr>
        <w:t xml:space="preserve">《工厂化循环水养殖尾水处理技术规范》标准起草组 </w:t>
      </w:r>
    </w:p>
    <w:p w14:paraId="52F80F10">
      <w:pPr>
        <w:spacing w:line="720" w:lineRule="auto"/>
        <w:ind w:firstLine="480"/>
        <w:jc w:val="right"/>
        <w:rPr>
          <w:rFonts w:ascii="宋体" w:hAnsi="宋体"/>
          <w:b/>
          <w:bCs/>
          <w:szCs w:val="24"/>
        </w:rPr>
      </w:pPr>
      <w:r>
        <w:t>202</w:t>
      </w:r>
      <w:r>
        <w:rPr>
          <w:rFonts w:hint="eastAsia"/>
        </w:rPr>
        <w:t>5</w:t>
      </w:r>
      <w:r>
        <w:t xml:space="preserve"> </w:t>
      </w:r>
      <w:r>
        <w:rPr>
          <w:rFonts w:hint="eastAsia"/>
        </w:rPr>
        <w:t>年</w:t>
      </w:r>
      <w:r>
        <w:rPr>
          <w:rFonts w:hint="eastAsia"/>
          <w:lang w:val="en-US" w:eastAsia="zh-CN"/>
        </w:rPr>
        <w:t>10</w:t>
      </w:r>
      <w:r>
        <w:rPr>
          <w:rFonts w:hint="eastAsia"/>
        </w:rPr>
        <w:t>月</w:t>
      </w:r>
      <w:r>
        <w:rPr>
          <w:rFonts w:hint="eastAsia"/>
          <w:lang w:val="en-US" w:eastAsia="zh-CN"/>
        </w:rPr>
        <w:t>16</w:t>
      </w:r>
      <w:r>
        <w:rPr>
          <w:rFonts w:hint="eastAsia"/>
        </w:rPr>
        <w:t>日</w:t>
      </w:r>
    </w:p>
    <w:p w14:paraId="255CEA98">
      <w:pPr>
        <w:rPr>
          <w:rFonts w:hint="eastAsia" w:cs="Times New Roman"/>
          <w:b/>
          <w:bCs/>
          <w:color w:val="000000" w:themeColor="text1"/>
          <w:szCs w:val="24"/>
          <w14:textFill>
            <w14:solidFill>
              <w14:schemeClr w14:val="tx1"/>
            </w14:solidFill>
          </w14:textFill>
        </w:rPr>
      </w:pPr>
      <w:r>
        <w:rPr>
          <w:rFonts w:hint="eastAsia" w:cs="Times New Roman"/>
          <w:b/>
          <w:bCs/>
          <w:color w:val="000000" w:themeColor="text1"/>
          <w:szCs w:val="24"/>
          <w14:textFill>
            <w14:solidFill>
              <w14:schemeClr w14:val="tx1"/>
            </w14:solidFill>
          </w14:textFill>
        </w:rPr>
        <w:br w:type="page"/>
      </w:r>
    </w:p>
    <w:p w14:paraId="7242E685">
      <w:pPr>
        <w:ind w:firstLine="198" w:firstLineChars="82"/>
        <w:rPr>
          <w:rFonts w:hint="eastAsia" w:cs="Times New Roman"/>
          <w:b/>
          <w:bCs/>
          <w:color w:val="000000" w:themeColor="text1"/>
          <w:szCs w:val="24"/>
          <w14:textFill>
            <w14:solidFill>
              <w14:schemeClr w14:val="tx1"/>
            </w14:solidFill>
          </w14:textFill>
        </w:rPr>
      </w:pPr>
      <w:r>
        <w:rPr>
          <w:rFonts w:hint="eastAsia" w:cs="Times New Roman"/>
          <w:b/>
          <w:bCs/>
          <w:color w:val="000000" w:themeColor="text1"/>
          <w:szCs w:val="24"/>
          <w14:textFill>
            <w14:solidFill>
              <w14:schemeClr w14:val="tx1"/>
            </w14:solidFill>
          </w14:textFill>
        </w:rPr>
        <w:t>参考文献：</w:t>
      </w:r>
    </w:p>
    <w:p w14:paraId="267E18CE">
      <w:pPr>
        <w:pStyle w:val="31"/>
        <w:numPr>
          <w:ilvl w:val="0"/>
          <w:numId w:val="4"/>
        </w:numPr>
        <w:ind w:left="724" w:firstLineChars="0"/>
        <w:rPr>
          <w:rFonts w:hint="default" w:ascii="Times New Roman" w:hAnsi="Times New Roman" w:eastAsia="宋体" w:cs="Times New Roman"/>
          <w:sz w:val="24"/>
          <w:szCs w:val="24"/>
        </w:rPr>
      </w:pPr>
      <w:bookmarkStart w:id="0" w:name="_Ref211513259"/>
      <w:bookmarkStart w:id="1" w:name="_Hlk211508964"/>
      <w:r>
        <w:rPr>
          <w:rFonts w:hint="default" w:ascii="Times New Roman" w:hAnsi="Times New Roman" w:eastAsia="宋体" w:cs="Times New Roman"/>
          <w:sz w:val="24"/>
          <w:szCs w:val="24"/>
        </w:rPr>
        <w:t>黄学军.海水养殖尾水处理技术及其应用[J].江西水产科技</w:t>
      </w:r>
      <w:r>
        <w:rPr>
          <w:rFonts w:hint="eastAsia" w:cs="Times New Roman"/>
          <w:sz w:val="24"/>
          <w:szCs w:val="24"/>
          <w:lang w:eastAsia="zh-CN"/>
        </w:rPr>
        <w:t>，</w:t>
      </w:r>
      <w:r>
        <w:rPr>
          <w:rFonts w:hint="default" w:ascii="Times New Roman" w:hAnsi="Times New Roman" w:eastAsia="宋体" w:cs="Times New Roman"/>
          <w:sz w:val="24"/>
          <w:szCs w:val="24"/>
        </w:rPr>
        <w:t xml:space="preserve"> 2021(5):44-45.</w:t>
      </w:r>
      <w:bookmarkEnd w:id="0"/>
    </w:p>
    <w:p w14:paraId="4E8A594C">
      <w:pPr>
        <w:pStyle w:val="31"/>
        <w:numPr>
          <w:ilvl w:val="0"/>
          <w:numId w:val="4"/>
        </w:numPr>
        <w:ind w:left="724" w:firstLineChars="0"/>
        <w:rPr>
          <w:rFonts w:hint="default" w:ascii="Times New Roman" w:hAnsi="Times New Roman" w:eastAsia="宋体" w:cs="Times New Roman"/>
          <w:sz w:val="24"/>
          <w:szCs w:val="24"/>
        </w:rPr>
      </w:pPr>
      <w:bookmarkStart w:id="2" w:name="_Ref211513269"/>
      <w:r>
        <w:rPr>
          <w:rFonts w:hint="default" w:ascii="Times New Roman" w:hAnsi="Times New Roman" w:eastAsia="宋体" w:cs="Times New Roman"/>
          <w:sz w:val="24"/>
          <w:szCs w:val="24"/>
        </w:rPr>
        <w:t>王明亮</w:t>
      </w:r>
      <w:r>
        <w:rPr>
          <w:rFonts w:hint="eastAsia" w:cs="Times New Roman"/>
          <w:sz w:val="24"/>
          <w:szCs w:val="24"/>
          <w:lang w:eastAsia="zh-CN"/>
        </w:rPr>
        <w:t>，</w:t>
      </w:r>
      <w:r>
        <w:rPr>
          <w:rFonts w:hint="default" w:ascii="Times New Roman" w:hAnsi="Times New Roman" w:eastAsia="宋体" w:cs="Times New Roman"/>
          <w:sz w:val="24"/>
          <w:szCs w:val="24"/>
        </w:rPr>
        <w:t>韩航</w:t>
      </w:r>
      <w:r>
        <w:rPr>
          <w:rFonts w:hint="eastAsia" w:cs="Times New Roman"/>
          <w:sz w:val="24"/>
          <w:szCs w:val="24"/>
          <w:lang w:eastAsia="zh-CN"/>
        </w:rPr>
        <w:t>，</w:t>
      </w:r>
      <w:r>
        <w:rPr>
          <w:rFonts w:hint="default" w:ascii="Times New Roman" w:hAnsi="Times New Roman" w:eastAsia="宋体" w:cs="Times New Roman"/>
          <w:sz w:val="24"/>
          <w:szCs w:val="24"/>
        </w:rPr>
        <w:t>罗卫东</w:t>
      </w:r>
      <w:r>
        <w:rPr>
          <w:rFonts w:hint="eastAsia" w:cs="Times New Roman"/>
          <w:sz w:val="24"/>
          <w:szCs w:val="24"/>
          <w:lang w:eastAsia="zh-CN"/>
        </w:rPr>
        <w:t>，</w:t>
      </w:r>
      <w:r>
        <w:rPr>
          <w:rFonts w:hint="default" w:ascii="Times New Roman" w:hAnsi="Times New Roman" w:eastAsia="宋体" w:cs="Times New Roman"/>
          <w:sz w:val="24"/>
          <w:szCs w:val="24"/>
        </w:rPr>
        <w:t>等</w:t>
      </w:r>
      <w:r>
        <w:rPr>
          <w:rFonts w:hint="eastAsia" w:cs="Times New Roman"/>
          <w:sz w:val="24"/>
          <w:szCs w:val="24"/>
          <w:lang w:val="en-US" w:eastAsia="zh-CN"/>
        </w:rPr>
        <w:t>.</w:t>
      </w:r>
      <w:r>
        <w:rPr>
          <w:rFonts w:hint="default" w:ascii="Times New Roman" w:hAnsi="Times New Roman" w:eastAsia="宋体" w:cs="Times New Roman"/>
          <w:sz w:val="24"/>
          <w:szCs w:val="24"/>
        </w:rPr>
        <w:t>海水养殖废水处理研究进展[J].农村科学实验</w:t>
      </w:r>
      <w:r>
        <w:rPr>
          <w:rFonts w:hint="eastAsia" w:cs="Times New Roman"/>
          <w:sz w:val="24"/>
          <w:szCs w:val="24"/>
          <w:lang w:eastAsia="zh-CN"/>
        </w:rPr>
        <w:t>，</w:t>
      </w:r>
      <w:r>
        <w:rPr>
          <w:rFonts w:hint="default" w:ascii="Times New Roman" w:hAnsi="Times New Roman" w:eastAsia="宋体" w:cs="Times New Roman"/>
          <w:sz w:val="24"/>
          <w:szCs w:val="24"/>
        </w:rPr>
        <w:t>2020(3):102-104.</w:t>
      </w:r>
      <w:bookmarkEnd w:id="2"/>
    </w:p>
    <w:p w14:paraId="2C9096DF">
      <w:pPr>
        <w:pStyle w:val="31"/>
        <w:numPr>
          <w:ilvl w:val="0"/>
          <w:numId w:val="4"/>
        </w:numPr>
        <w:ind w:left="724" w:firstLineChars="0"/>
        <w:rPr>
          <w:rFonts w:hint="default" w:ascii="Times New Roman" w:hAnsi="Times New Roman" w:eastAsia="宋体" w:cs="Times New Roman"/>
          <w:sz w:val="24"/>
          <w:szCs w:val="24"/>
        </w:rPr>
      </w:pPr>
      <w:bookmarkStart w:id="3" w:name="_Ref211513278"/>
      <w:r>
        <w:rPr>
          <w:rFonts w:hint="default" w:ascii="Times New Roman" w:hAnsi="Times New Roman" w:eastAsia="宋体" w:cs="Times New Roman"/>
          <w:sz w:val="24"/>
          <w:szCs w:val="24"/>
        </w:rPr>
        <w:t>叶麦</w:t>
      </w:r>
      <w:r>
        <w:rPr>
          <w:rFonts w:hint="eastAsia" w:cs="Times New Roman"/>
          <w:sz w:val="24"/>
          <w:szCs w:val="24"/>
          <w:lang w:eastAsia="zh-CN"/>
        </w:rPr>
        <w:t>，</w:t>
      </w:r>
      <w:r>
        <w:rPr>
          <w:rFonts w:hint="default" w:ascii="Times New Roman" w:hAnsi="Times New Roman" w:eastAsia="宋体" w:cs="Times New Roman"/>
          <w:sz w:val="24"/>
          <w:szCs w:val="24"/>
        </w:rPr>
        <w:t>童家歆</w:t>
      </w:r>
      <w:r>
        <w:rPr>
          <w:rFonts w:hint="eastAsia" w:cs="Times New Roman"/>
          <w:sz w:val="24"/>
          <w:szCs w:val="24"/>
          <w:lang w:val="en-US" w:eastAsia="zh-CN"/>
        </w:rPr>
        <w:t>.</w:t>
      </w:r>
      <w:r>
        <w:rPr>
          <w:rFonts w:hint="default" w:ascii="Times New Roman" w:hAnsi="Times New Roman" w:eastAsia="宋体" w:cs="Times New Roman"/>
          <w:sz w:val="24"/>
          <w:szCs w:val="24"/>
        </w:rPr>
        <w:t>海水对虾养殖尾水处理技术与发展趋势[J].华中农业大学学报</w:t>
      </w:r>
      <w:r>
        <w:rPr>
          <w:rFonts w:hint="eastAsia" w:cs="Times New Roman"/>
          <w:sz w:val="24"/>
          <w:szCs w:val="24"/>
          <w:lang w:eastAsia="zh-CN"/>
        </w:rPr>
        <w:t>，</w:t>
      </w:r>
      <w:r>
        <w:rPr>
          <w:rFonts w:hint="default" w:ascii="Times New Roman" w:hAnsi="Times New Roman" w:eastAsia="宋体" w:cs="Times New Roman"/>
          <w:sz w:val="24"/>
          <w:szCs w:val="24"/>
        </w:rPr>
        <w:t>2021</w:t>
      </w:r>
      <w:r>
        <w:rPr>
          <w:rFonts w:hint="eastAsia" w:cs="Times New Roman"/>
          <w:sz w:val="24"/>
          <w:szCs w:val="24"/>
          <w:lang w:eastAsia="zh-CN"/>
        </w:rPr>
        <w:t>，</w:t>
      </w:r>
      <w:r>
        <w:rPr>
          <w:rFonts w:hint="default" w:ascii="Times New Roman" w:hAnsi="Times New Roman" w:eastAsia="宋体" w:cs="Times New Roman"/>
          <w:sz w:val="24"/>
          <w:szCs w:val="24"/>
        </w:rPr>
        <w:t>40(5):241-252.</w:t>
      </w:r>
      <w:bookmarkEnd w:id="3"/>
    </w:p>
    <w:p w14:paraId="41F8AFD2">
      <w:pPr>
        <w:pStyle w:val="31"/>
        <w:numPr>
          <w:ilvl w:val="0"/>
          <w:numId w:val="4"/>
        </w:numPr>
        <w:ind w:left="724" w:firstLineChars="0"/>
        <w:rPr>
          <w:rFonts w:hint="default" w:ascii="Times New Roman" w:hAnsi="Times New Roman" w:eastAsia="宋体" w:cs="Times New Roman"/>
          <w:sz w:val="24"/>
          <w:szCs w:val="24"/>
        </w:rPr>
      </w:pPr>
      <w:bookmarkStart w:id="4" w:name="_Ref211513292"/>
      <w:r>
        <w:rPr>
          <w:rFonts w:hint="default" w:ascii="Times New Roman" w:hAnsi="Times New Roman" w:eastAsia="宋体" w:cs="Times New Roman"/>
          <w:sz w:val="24"/>
          <w:szCs w:val="24"/>
        </w:rPr>
        <w:t>吴赵军</w:t>
      </w:r>
      <w:r>
        <w:rPr>
          <w:rFonts w:hint="eastAsia" w:cs="Times New Roman"/>
          <w:sz w:val="24"/>
          <w:szCs w:val="24"/>
          <w:lang w:eastAsia="zh-CN"/>
        </w:rPr>
        <w:t>，</w:t>
      </w:r>
      <w:r>
        <w:rPr>
          <w:rFonts w:hint="default" w:ascii="Times New Roman" w:hAnsi="Times New Roman" w:eastAsia="宋体" w:cs="Times New Roman"/>
          <w:sz w:val="24"/>
          <w:szCs w:val="24"/>
        </w:rPr>
        <w:t>周力</w:t>
      </w:r>
      <w:r>
        <w:rPr>
          <w:rFonts w:hint="eastAsia" w:cs="Times New Roman"/>
          <w:sz w:val="24"/>
          <w:szCs w:val="24"/>
          <w:lang w:eastAsia="zh-CN"/>
        </w:rPr>
        <w:t>，</w:t>
      </w:r>
      <w:r>
        <w:rPr>
          <w:rFonts w:hint="default" w:ascii="Times New Roman" w:hAnsi="Times New Roman" w:eastAsia="宋体" w:cs="Times New Roman"/>
          <w:sz w:val="24"/>
          <w:szCs w:val="24"/>
        </w:rPr>
        <w:t>张克磊</w:t>
      </w:r>
      <w:r>
        <w:rPr>
          <w:rFonts w:hint="eastAsia" w:cs="Times New Roman"/>
          <w:sz w:val="24"/>
          <w:szCs w:val="24"/>
          <w:lang w:eastAsia="zh-CN"/>
        </w:rPr>
        <w:t>，</w:t>
      </w:r>
      <w:r>
        <w:rPr>
          <w:rFonts w:hint="default" w:ascii="Times New Roman" w:hAnsi="Times New Roman" w:eastAsia="宋体" w:cs="Times New Roman"/>
          <w:sz w:val="24"/>
          <w:szCs w:val="24"/>
        </w:rPr>
        <w:t>等</w:t>
      </w:r>
      <w:r>
        <w:rPr>
          <w:rFonts w:hint="eastAsia" w:cs="Times New Roman"/>
          <w:sz w:val="24"/>
          <w:szCs w:val="24"/>
          <w:lang w:val="en-US" w:eastAsia="zh-CN"/>
        </w:rPr>
        <w:t>.</w:t>
      </w:r>
      <w:r>
        <w:rPr>
          <w:rFonts w:hint="default" w:ascii="Times New Roman" w:hAnsi="Times New Roman" w:eastAsia="宋体" w:cs="Times New Roman"/>
          <w:sz w:val="24"/>
          <w:szCs w:val="24"/>
        </w:rPr>
        <w:t>工厂化循环水成鱼养殖技术[J].水产养殖</w:t>
      </w:r>
      <w:r>
        <w:rPr>
          <w:rFonts w:hint="eastAsia" w:cs="Times New Roman"/>
          <w:sz w:val="24"/>
          <w:szCs w:val="24"/>
          <w:lang w:eastAsia="zh-CN"/>
        </w:rPr>
        <w:t>，</w:t>
      </w:r>
      <w:r>
        <w:rPr>
          <w:rFonts w:hint="default" w:ascii="Times New Roman" w:hAnsi="Times New Roman" w:eastAsia="宋体" w:cs="Times New Roman"/>
          <w:sz w:val="24"/>
          <w:szCs w:val="24"/>
        </w:rPr>
        <w:t>2024</w:t>
      </w:r>
      <w:r>
        <w:rPr>
          <w:rFonts w:hint="eastAsia" w:cs="Times New Roman"/>
          <w:sz w:val="24"/>
          <w:szCs w:val="24"/>
          <w:lang w:eastAsia="zh-CN"/>
        </w:rPr>
        <w:t>，</w:t>
      </w:r>
      <w:r>
        <w:rPr>
          <w:rFonts w:hint="default" w:ascii="Times New Roman" w:hAnsi="Times New Roman" w:eastAsia="宋体" w:cs="Times New Roman"/>
          <w:sz w:val="24"/>
          <w:szCs w:val="24"/>
        </w:rPr>
        <w:t>45(10):55-56+60.</w:t>
      </w:r>
      <w:bookmarkEnd w:id="4"/>
    </w:p>
    <w:p w14:paraId="7C7DD7B6">
      <w:pPr>
        <w:pStyle w:val="31"/>
        <w:numPr>
          <w:ilvl w:val="0"/>
          <w:numId w:val="4"/>
        </w:numPr>
        <w:ind w:left="724" w:firstLineChars="0"/>
        <w:rPr>
          <w:rFonts w:hint="default" w:ascii="Times New Roman" w:hAnsi="Times New Roman" w:eastAsia="宋体" w:cs="Times New Roman"/>
          <w:sz w:val="24"/>
          <w:szCs w:val="24"/>
        </w:rPr>
      </w:pPr>
      <w:bookmarkStart w:id="5" w:name="_Ref211513304"/>
      <w:r>
        <w:rPr>
          <w:rFonts w:hint="default" w:ascii="Times New Roman" w:hAnsi="Times New Roman" w:eastAsia="宋体" w:cs="Times New Roman"/>
          <w:sz w:val="24"/>
          <w:szCs w:val="24"/>
        </w:rPr>
        <w:t>陈雅旋.大黄鱼生理生化及生态循环水精养研究[D].福州大学,2022.</w:t>
      </w:r>
      <w:bookmarkEnd w:id="5"/>
    </w:p>
    <w:p w14:paraId="02C96BD0">
      <w:pPr>
        <w:pStyle w:val="31"/>
        <w:numPr>
          <w:ilvl w:val="0"/>
          <w:numId w:val="4"/>
        </w:numPr>
        <w:ind w:left="724" w:firstLineChars="0"/>
        <w:rPr>
          <w:rFonts w:hint="default" w:ascii="Times New Roman" w:hAnsi="Times New Roman" w:eastAsia="宋体" w:cs="Times New Roman"/>
          <w:sz w:val="24"/>
          <w:szCs w:val="24"/>
        </w:rPr>
      </w:pPr>
      <w:bookmarkStart w:id="6" w:name="_Ref211513324"/>
      <w:r>
        <w:rPr>
          <w:rFonts w:hint="default" w:ascii="Times New Roman" w:hAnsi="Times New Roman" w:eastAsia="宋体" w:cs="Times New Roman"/>
          <w:sz w:val="24"/>
          <w:szCs w:val="24"/>
        </w:rPr>
        <w:t>马超</w:t>
      </w:r>
      <w:r>
        <w:rPr>
          <w:rFonts w:hint="eastAsia" w:cs="Times New Roman"/>
          <w:sz w:val="24"/>
          <w:szCs w:val="24"/>
          <w:lang w:eastAsia="zh-CN"/>
        </w:rPr>
        <w:t>，</w:t>
      </w:r>
      <w:r>
        <w:rPr>
          <w:rFonts w:hint="default" w:ascii="Times New Roman" w:hAnsi="Times New Roman" w:eastAsia="宋体" w:cs="Times New Roman"/>
          <w:sz w:val="24"/>
          <w:szCs w:val="24"/>
        </w:rPr>
        <w:t>陈春秀</w:t>
      </w:r>
      <w:r>
        <w:rPr>
          <w:rFonts w:hint="eastAsia" w:cs="Times New Roman"/>
          <w:sz w:val="24"/>
          <w:szCs w:val="24"/>
          <w:lang w:eastAsia="zh-CN"/>
        </w:rPr>
        <w:t>，</w:t>
      </w:r>
      <w:r>
        <w:rPr>
          <w:rFonts w:hint="default" w:ascii="Times New Roman" w:hAnsi="Times New Roman" w:eastAsia="宋体" w:cs="Times New Roman"/>
          <w:sz w:val="24"/>
          <w:szCs w:val="24"/>
        </w:rPr>
        <w:t>王宇</w:t>
      </w:r>
      <w:r>
        <w:rPr>
          <w:rFonts w:hint="eastAsia" w:cs="Times New Roman"/>
          <w:sz w:val="24"/>
          <w:szCs w:val="24"/>
          <w:lang w:eastAsia="zh-CN"/>
        </w:rPr>
        <w:t>，</w:t>
      </w:r>
      <w:r>
        <w:rPr>
          <w:rFonts w:hint="default" w:ascii="Times New Roman" w:hAnsi="Times New Roman" w:eastAsia="宋体" w:cs="Times New Roman"/>
          <w:sz w:val="24"/>
          <w:szCs w:val="24"/>
        </w:rPr>
        <w:t>等. 半滑舌鳎养殖尾水处理系统中硝化细菌分离筛选及脱氮效果研究[J].安徽农业科学</w:t>
      </w:r>
      <w:r>
        <w:rPr>
          <w:rFonts w:hint="eastAsia" w:cs="Times New Roman"/>
          <w:sz w:val="24"/>
          <w:szCs w:val="24"/>
          <w:lang w:eastAsia="zh-CN"/>
        </w:rPr>
        <w:t>，</w:t>
      </w:r>
      <w:r>
        <w:rPr>
          <w:rFonts w:hint="default" w:ascii="Times New Roman" w:hAnsi="Times New Roman" w:eastAsia="宋体" w:cs="Times New Roman"/>
          <w:sz w:val="24"/>
          <w:szCs w:val="24"/>
        </w:rPr>
        <w:t>2022</w:t>
      </w:r>
      <w:r>
        <w:rPr>
          <w:rFonts w:hint="eastAsia" w:cs="Times New Roman"/>
          <w:sz w:val="24"/>
          <w:szCs w:val="24"/>
          <w:lang w:eastAsia="zh-CN"/>
        </w:rPr>
        <w:t>，</w:t>
      </w:r>
      <w:r>
        <w:rPr>
          <w:rFonts w:hint="default" w:ascii="Times New Roman" w:hAnsi="Times New Roman" w:eastAsia="宋体" w:cs="Times New Roman"/>
          <w:sz w:val="24"/>
          <w:szCs w:val="24"/>
        </w:rPr>
        <w:t>50(19):110-113+129.</w:t>
      </w:r>
      <w:bookmarkEnd w:id="6"/>
    </w:p>
    <w:p w14:paraId="0439C66F">
      <w:pPr>
        <w:pStyle w:val="31"/>
        <w:numPr>
          <w:ilvl w:val="0"/>
          <w:numId w:val="4"/>
        </w:numPr>
        <w:ind w:left="724" w:firstLineChars="0"/>
        <w:rPr>
          <w:rFonts w:hint="default" w:ascii="Times New Roman" w:hAnsi="Times New Roman" w:eastAsia="宋体" w:cs="Times New Roman"/>
          <w:sz w:val="24"/>
          <w:szCs w:val="24"/>
        </w:rPr>
      </w:pPr>
      <w:bookmarkStart w:id="7" w:name="_Ref211513331"/>
      <w:r>
        <w:rPr>
          <w:rFonts w:hint="default" w:ascii="Times New Roman" w:hAnsi="Times New Roman" w:eastAsia="宋体" w:cs="Times New Roman"/>
          <w:sz w:val="24"/>
          <w:szCs w:val="24"/>
        </w:rPr>
        <w:t>王晓晨</w:t>
      </w:r>
      <w:r>
        <w:rPr>
          <w:rFonts w:hint="eastAsia" w:cs="Times New Roman"/>
          <w:sz w:val="24"/>
          <w:szCs w:val="24"/>
          <w:lang w:eastAsia="zh-CN"/>
        </w:rPr>
        <w:t>，</w:t>
      </w:r>
      <w:r>
        <w:rPr>
          <w:rFonts w:hint="default" w:ascii="Times New Roman" w:hAnsi="Times New Roman" w:eastAsia="宋体" w:cs="Times New Roman"/>
          <w:sz w:val="24"/>
          <w:szCs w:val="24"/>
        </w:rPr>
        <w:t>孙国祥</w:t>
      </w:r>
      <w:r>
        <w:rPr>
          <w:rFonts w:hint="eastAsia" w:cs="Times New Roman"/>
          <w:sz w:val="24"/>
          <w:szCs w:val="24"/>
          <w:lang w:eastAsia="zh-CN"/>
        </w:rPr>
        <w:t>，</w:t>
      </w:r>
      <w:r>
        <w:rPr>
          <w:rFonts w:hint="default" w:ascii="Times New Roman" w:hAnsi="Times New Roman" w:eastAsia="宋体" w:cs="Times New Roman"/>
          <w:sz w:val="24"/>
          <w:szCs w:val="24"/>
        </w:rPr>
        <w:t>李勇</w:t>
      </w:r>
      <w:r>
        <w:rPr>
          <w:rFonts w:hint="eastAsia" w:cs="Times New Roman"/>
          <w:sz w:val="24"/>
          <w:szCs w:val="24"/>
          <w:lang w:eastAsia="zh-CN"/>
        </w:rPr>
        <w:t>，</w:t>
      </w:r>
      <w:r>
        <w:rPr>
          <w:rFonts w:hint="default" w:ascii="Times New Roman" w:hAnsi="Times New Roman" w:eastAsia="宋体" w:cs="Times New Roman"/>
          <w:sz w:val="24"/>
          <w:szCs w:val="24"/>
        </w:rPr>
        <w:t>等. 循环水养殖条件下水温对大菱鲆氨氮排泄、转氨酶及免疫因子的影响[J].渔业现代化</w:t>
      </w:r>
      <w:r>
        <w:rPr>
          <w:rFonts w:hint="eastAsia" w:cs="Times New Roman"/>
          <w:sz w:val="24"/>
          <w:szCs w:val="24"/>
          <w:lang w:eastAsia="zh-CN"/>
        </w:rPr>
        <w:t>，</w:t>
      </w:r>
      <w:r>
        <w:rPr>
          <w:rFonts w:hint="default" w:ascii="Times New Roman" w:hAnsi="Times New Roman" w:eastAsia="宋体" w:cs="Times New Roman"/>
          <w:sz w:val="24"/>
          <w:szCs w:val="24"/>
        </w:rPr>
        <w:t>2014</w:t>
      </w:r>
      <w:r>
        <w:rPr>
          <w:rFonts w:hint="eastAsia" w:cs="Times New Roman"/>
          <w:sz w:val="24"/>
          <w:szCs w:val="24"/>
          <w:lang w:eastAsia="zh-CN"/>
        </w:rPr>
        <w:t>，</w:t>
      </w:r>
      <w:r>
        <w:rPr>
          <w:rFonts w:hint="default" w:ascii="Times New Roman" w:hAnsi="Times New Roman" w:eastAsia="宋体" w:cs="Times New Roman"/>
          <w:sz w:val="24"/>
          <w:szCs w:val="24"/>
        </w:rPr>
        <w:t>41(06):1-7.</w:t>
      </w:r>
      <w:bookmarkEnd w:id="7"/>
    </w:p>
    <w:p w14:paraId="377E48D3">
      <w:pPr>
        <w:pStyle w:val="31"/>
        <w:numPr>
          <w:ilvl w:val="0"/>
          <w:numId w:val="4"/>
        </w:numPr>
        <w:ind w:left="724" w:firstLineChars="0"/>
        <w:rPr>
          <w:rFonts w:hint="default" w:ascii="Times New Roman" w:hAnsi="Times New Roman" w:eastAsia="宋体" w:cs="Times New Roman"/>
          <w:sz w:val="24"/>
          <w:szCs w:val="24"/>
        </w:rPr>
      </w:pPr>
      <w:bookmarkStart w:id="8" w:name="_Ref211513336"/>
      <w:r>
        <w:rPr>
          <w:rFonts w:hint="default" w:ascii="Times New Roman" w:hAnsi="Times New Roman" w:eastAsia="宋体" w:cs="Times New Roman"/>
          <w:sz w:val="24"/>
          <w:szCs w:val="24"/>
        </w:rPr>
        <w:t>侯明华</w:t>
      </w:r>
      <w:r>
        <w:rPr>
          <w:rFonts w:hint="eastAsia" w:cs="Times New Roman"/>
          <w:sz w:val="24"/>
          <w:szCs w:val="24"/>
          <w:lang w:eastAsia="zh-CN"/>
        </w:rPr>
        <w:t>，</w:t>
      </w:r>
      <w:r>
        <w:rPr>
          <w:rFonts w:hint="default" w:ascii="Times New Roman" w:hAnsi="Times New Roman" w:eastAsia="宋体" w:cs="Times New Roman"/>
          <w:sz w:val="24"/>
          <w:szCs w:val="24"/>
        </w:rPr>
        <w:t>张黎黎</w:t>
      </w:r>
      <w:r>
        <w:rPr>
          <w:rFonts w:hint="eastAsia" w:cs="Times New Roman"/>
          <w:sz w:val="24"/>
          <w:szCs w:val="24"/>
          <w:lang w:eastAsia="zh-CN"/>
        </w:rPr>
        <w:t>，</w:t>
      </w:r>
      <w:r>
        <w:rPr>
          <w:rFonts w:hint="default" w:ascii="Times New Roman" w:hAnsi="Times New Roman" w:eastAsia="宋体" w:cs="Times New Roman"/>
          <w:sz w:val="24"/>
          <w:szCs w:val="24"/>
        </w:rPr>
        <w:t>韩厚伟</w:t>
      </w:r>
      <w:r>
        <w:rPr>
          <w:rFonts w:hint="eastAsia" w:cs="Times New Roman"/>
          <w:sz w:val="24"/>
          <w:szCs w:val="24"/>
          <w:lang w:eastAsia="zh-CN"/>
        </w:rPr>
        <w:t>，</w:t>
      </w:r>
      <w:r>
        <w:rPr>
          <w:rFonts w:hint="default" w:ascii="Times New Roman" w:hAnsi="Times New Roman" w:eastAsia="宋体" w:cs="Times New Roman"/>
          <w:sz w:val="24"/>
          <w:szCs w:val="24"/>
        </w:rPr>
        <w:t>等. 投饵策略对虹鳟循环水养殖水质的影响[J].海洋湖沼通报</w:t>
      </w:r>
      <w:r>
        <w:rPr>
          <w:rFonts w:hint="eastAsia" w:cs="Times New Roman"/>
          <w:sz w:val="24"/>
          <w:szCs w:val="24"/>
          <w:lang w:eastAsia="zh-CN"/>
        </w:rPr>
        <w:t>，</w:t>
      </w:r>
      <w:r>
        <w:rPr>
          <w:rFonts w:hint="default" w:ascii="Times New Roman" w:hAnsi="Times New Roman" w:eastAsia="宋体" w:cs="Times New Roman"/>
          <w:sz w:val="24"/>
          <w:szCs w:val="24"/>
        </w:rPr>
        <w:t>2020</w:t>
      </w:r>
      <w:r>
        <w:rPr>
          <w:rFonts w:hint="eastAsia" w:cs="Times New Roman"/>
          <w:sz w:val="24"/>
          <w:szCs w:val="24"/>
          <w:lang w:eastAsia="zh-CN"/>
        </w:rPr>
        <w:t>，</w:t>
      </w:r>
      <w:r>
        <w:rPr>
          <w:rFonts w:hint="default" w:ascii="Times New Roman" w:hAnsi="Times New Roman" w:eastAsia="宋体" w:cs="Times New Roman"/>
          <w:sz w:val="24"/>
          <w:szCs w:val="24"/>
        </w:rPr>
        <w:t>(03):120-126.</w:t>
      </w:r>
      <w:bookmarkEnd w:id="8"/>
    </w:p>
    <w:p w14:paraId="02BC8F7A">
      <w:pPr>
        <w:pStyle w:val="31"/>
        <w:numPr>
          <w:ilvl w:val="0"/>
          <w:numId w:val="4"/>
        </w:numPr>
        <w:ind w:left="724" w:firstLineChars="0"/>
        <w:rPr>
          <w:rFonts w:hint="default" w:ascii="Times New Roman" w:hAnsi="Times New Roman" w:eastAsia="宋体" w:cs="Times New Roman"/>
          <w:sz w:val="24"/>
          <w:szCs w:val="24"/>
        </w:rPr>
      </w:pPr>
      <w:bookmarkStart w:id="9" w:name="_Ref211513343"/>
      <w:r>
        <w:rPr>
          <w:rFonts w:hint="default" w:ascii="Times New Roman" w:hAnsi="Times New Roman" w:eastAsia="宋体" w:cs="Times New Roman"/>
          <w:sz w:val="24"/>
          <w:szCs w:val="24"/>
        </w:rPr>
        <w:t>翁祖兴</w:t>
      </w:r>
      <w:r>
        <w:rPr>
          <w:rFonts w:hint="eastAsia" w:cs="Times New Roman"/>
          <w:sz w:val="24"/>
          <w:szCs w:val="24"/>
          <w:lang w:val="en-US" w:eastAsia="zh-CN"/>
        </w:rPr>
        <w:t>.</w:t>
      </w:r>
      <w:r>
        <w:rPr>
          <w:rFonts w:hint="default" w:ascii="Times New Roman" w:hAnsi="Times New Roman" w:eastAsia="宋体" w:cs="Times New Roman"/>
          <w:sz w:val="24"/>
          <w:szCs w:val="24"/>
        </w:rPr>
        <w:t>赤点石斑鱼工厂化循环水养殖试验[J].科学养鱼,2023</w:t>
      </w:r>
      <w:r>
        <w:rPr>
          <w:rFonts w:hint="eastAsia" w:cs="Times New Roman"/>
          <w:sz w:val="24"/>
          <w:szCs w:val="24"/>
          <w:lang w:eastAsia="zh-CN"/>
        </w:rPr>
        <w:t>，</w:t>
      </w:r>
      <w:r>
        <w:rPr>
          <w:rFonts w:hint="default" w:ascii="Times New Roman" w:hAnsi="Times New Roman" w:eastAsia="宋体" w:cs="Times New Roman"/>
          <w:sz w:val="24"/>
          <w:szCs w:val="24"/>
        </w:rPr>
        <w:t>(09):70-72.</w:t>
      </w:r>
      <w:bookmarkEnd w:id="9"/>
    </w:p>
    <w:p w14:paraId="16D8F4CB">
      <w:pPr>
        <w:pStyle w:val="31"/>
        <w:numPr>
          <w:ilvl w:val="0"/>
          <w:numId w:val="4"/>
        </w:numPr>
        <w:ind w:left="724" w:firstLineChars="0"/>
        <w:rPr>
          <w:rFonts w:hint="default" w:ascii="Times New Roman" w:hAnsi="Times New Roman" w:eastAsia="宋体" w:cs="Times New Roman"/>
          <w:sz w:val="24"/>
          <w:szCs w:val="24"/>
        </w:rPr>
      </w:pPr>
      <w:bookmarkStart w:id="10" w:name="_Ref211513365"/>
      <w:r>
        <w:rPr>
          <w:rFonts w:hint="default" w:ascii="Times New Roman" w:hAnsi="Times New Roman" w:eastAsia="宋体" w:cs="Times New Roman"/>
          <w:sz w:val="24"/>
          <w:szCs w:val="24"/>
        </w:rPr>
        <w:t>宫晗</w:t>
      </w:r>
      <w:r>
        <w:rPr>
          <w:rFonts w:hint="eastAsia" w:cs="Times New Roman"/>
          <w:sz w:val="24"/>
          <w:szCs w:val="24"/>
          <w:lang w:eastAsia="zh-CN"/>
        </w:rPr>
        <w:t>，</w:t>
      </w:r>
      <w:r>
        <w:rPr>
          <w:rFonts w:hint="default" w:ascii="Times New Roman" w:hAnsi="Times New Roman" w:eastAsia="宋体" w:cs="Times New Roman"/>
          <w:sz w:val="24"/>
          <w:szCs w:val="24"/>
        </w:rPr>
        <w:t>陈萍</w:t>
      </w:r>
      <w:r>
        <w:rPr>
          <w:rFonts w:hint="eastAsia" w:cs="Times New Roman"/>
          <w:sz w:val="24"/>
          <w:szCs w:val="24"/>
          <w:lang w:eastAsia="zh-CN"/>
        </w:rPr>
        <w:t>，</w:t>
      </w:r>
      <w:r>
        <w:rPr>
          <w:rFonts w:hint="default" w:ascii="Times New Roman" w:hAnsi="Times New Roman" w:eastAsia="宋体" w:cs="Times New Roman"/>
          <w:sz w:val="24"/>
          <w:szCs w:val="24"/>
        </w:rPr>
        <w:t>秦桢</w:t>
      </w:r>
      <w:r>
        <w:rPr>
          <w:rFonts w:hint="eastAsia" w:cs="Times New Roman"/>
          <w:sz w:val="24"/>
          <w:szCs w:val="24"/>
          <w:lang w:eastAsia="zh-CN"/>
        </w:rPr>
        <w:t>，</w:t>
      </w:r>
      <w:r>
        <w:rPr>
          <w:rFonts w:hint="default" w:ascii="Times New Roman" w:hAnsi="Times New Roman" w:eastAsia="宋体" w:cs="Times New Roman"/>
          <w:sz w:val="24"/>
          <w:szCs w:val="24"/>
        </w:rPr>
        <w:t>等</w:t>
      </w:r>
      <w:r>
        <w:rPr>
          <w:rFonts w:hint="eastAsia" w:cs="Times New Roman"/>
          <w:sz w:val="24"/>
          <w:szCs w:val="24"/>
          <w:lang w:val="en-US" w:eastAsia="zh-CN"/>
        </w:rPr>
        <w:t>.</w:t>
      </w:r>
      <w:r>
        <w:rPr>
          <w:rFonts w:hint="default" w:ascii="Times New Roman" w:hAnsi="Times New Roman" w:eastAsia="宋体" w:cs="Times New Roman"/>
          <w:sz w:val="24"/>
          <w:szCs w:val="24"/>
        </w:rPr>
        <w:t>凡纳滨对虾工厂化循环水养殖系统水质指标及微生物菌群结构的分析[J].渔业科学进展</w:t>
      </w:r>
      <w:r>
        <w:rPr>
          <w:rFonts w:hint="eastAsia" w:cs="Times New Roman"/>
          <w:sz w:val="24"/>
          <w:szCs w:val="24"/>
          <w:lang w:eastAsia="zh-CN"/>
        </w:rPr>
        <w:t>，</w:t>
      </w:r>
      <w:r>
        <w:rPr>
          <w:rFonts w:hint="default" w:ascii="Times New Roman" w:hAnsi="Times New Roman" w:eastAsia="宋体" w:cs="Times New Roman"/>
          <w:sz w:val="24"/>
          <w:szCs w:val="24"/>
        </w:rPr>
        <w:t>2023</w:t>
      </w:r>
      <w:r>
        <w:rPr>
          <w:rFonts w:hint="eastAsia" w:cs="Times New Roman"/>
          <w:sz w:val="24"/>
          <w:szCs w:val="24"/>
          <w:lang w:eastAsia="zh-CN"/>
        </w:rPr>
        <w:t>，</w:t>
      </w:r>
      <w:r>
        <w:rPr>
          <w:rFonts w:hint="default" w:ascii="Times New Roman" w:hAnsi="Times New Roman" w:eastAsia="宋体" w:cs="Times New Roman"/>
          <w:sz w:val="24"/>
          <w:szCs w:val="24"/>
        </w:rPr>
        <w:t>44(01):125-136</w:t>
      </w:r>
      <w:bookmarkEnd w:id="10"/>
    </w:p>
    <w:p w14:paraId="1C33CF71">
      <w:pPr>
        <w:pStyle w:val="31"/>
        <w:numPr>
          <w:ilvl w:val="0"/>
          <w:numId w:val="4"/>
        </w:numPr>
        <w:ind w:left="724" w:firstLineChars="0"/>
        <w:rPr>
          <w:rFonts w:hint="default" w:ascii="Times New Roman" w:hAnsi="Times New Roman" w:eastAsia="宋体" w:cs="Times New Roman"/>
          <w:sz w:val="24"/>
          <w:szCs w:val="24"/>
        </w:rPr>
      </w:pPr>
      <w:bookmarkStart w:id="11" w:name="_Ref211513371"/>
      <w:r>
        <w:rPr>
          <w:rFonts w:hint="default" w:ascii="Times New Roman" w:hAnsi="Times New Roman" w:eastAsia="宋体" w:cs="Times New Roman"/>
          <w:sz w:val="24"/>
          <w:szCs w:val="24"/>
        </w:rPr>
        <w:t>祝楠.刺参循环水养殖系统（RAS）的设计与试验研究[D].哈尔滨工业大学</w:t>
      </w:r>
      <w:r>
        <w:rPr>
          <w:rFonts w:hint="eastAsia" w:cs="Times New Roman"/>
          <w:sz w:val="24"/>
          <w:szCs w:val="24"/>
          <w:lang w:eastAsia="zh-CN"/>
        </w:rPr>
        <w:t>，</w:t>
      </w:r>
      <w:r>
        <w:rPr>
          <w:rFonts w:hint="default" w:ascii="Times New Roman" w:hAnsi="Times New Roman" w:eastAsia="宋体" w:cs="Times New Roman"/>
          <w:sz w:val="24"/>
          <w:szCs w:val="24"/>
        </w:rPr>
        <w:t>2016.</w:t>
      </w:r>
      <w:bookmarkEnd w:id="11"/>
      <w:r>
        <w:rPr>
          <w:rFonts w:hint="default" w:ascii="Times New Roman" w:hAnsi="Times New Roman" w:eastAsia="宋体" w:cs="Times New Roman"/>
          <w:sz w:val="24"/>
          <w:szCs w:val="24"/>
        </w:rPr>
        <w:t xml:space="preserve"> </w:t>
      </w:r>
    </w:p>
    <w:p w14:paraId="0AA9D54E">
      <w:pPr>
        <w:pStyle w:val="31"/>
        <w:numPr>
          <w:ilvl w:val="0"/>
          <w:numId w:val="4"/>
        </w:numPr>
        <w:ind w:left="724"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bookmarkStart w:id="12" w:name="_Ref211513392"/>
      <w:r>
        <w:rPr>
          <w:rFonts w:hint="default" w:ascii="Times New Roman" w:hAnsi="Times New Roman" w:eastAsia="宋体" w:cs="Times New Roman"/>
          <w:sz w:val="24"/>
          <w:szCs w:val="24"/>
        </w:rPr>
        <w:t>Vilbergsson, B.; Oddsson, G.V.; Unnthorsson, R. Taxonomy of means and ends in aquaculture production—Part 2: The technical solutions of controlling solids, dissolved gasses and pH. Water 2016, 8, 387.</w:t>
      </w:r>
      <w:bookmarkEnd w:id="12"/>
    </w:p>
    <w:p w14:paraId="3068CE1B">
      <w:pPr>
        <w:pStyle w:val="31"/>
        <w:numPr>
          <w:ilvl w:val="0"/>
          <w:numId w:val="4"/>
        </w:numPr>
        <w:ind w:left="724" w:firstLineChars="0"/>
        <w:rPr>
          <w:rFonts w:hint="default" w:ascii="Times New Roman" w:hAnsi="Times New Roman" w:eastAsia="宋体" w:cs="Times New Roman"/>
          <w:sz w:val="24"/>
          <w:szCs w:val="24"/>
        </w:rPr>
      </w:pPr>
      <w:bookmarkStart w:id="13" w:name="_Ref211513417"/>
      <w:r>
        <w:rPr>
          <w:rFonts w:hint="default" w:ascii="Times New Roman" w:hAnsi="Times New Roman" w:eastAsia="宋体" w:cs="Times New Roman"/>
          <w:sz w:val="24"/>
          <w:szCs w:val="24"/>
        </w:rPr>
        <w:t>Peng, H.-q. Removal of algae in water treatment. CHINA WATER AND WASTEWATER 2002, 18, 29-31.</w:t>
      </w:r>
      <w:bookmarkEnd w:id="13"/>
      <w:r>
        <w:rPr>
          <w:rFonts w:hint="default" w:ascii="Times New Roman" w:hAnsi="Times New Roman" w:eastAsia="宋体" w:cs="Times New Roman"/>
          <w:sz w:val="24"/>
          <w:szCs w:val="24"/>
        </w:rPr>
        <w:t xml:space="preserve"> </w:t>
      </w:r>
    </w:p>
    <w:p w14:paraId="3FB7A133">
      <w:pPr>
        <w:pStyle w:val="31"/>
        <w:numPr>
          <w:ilvl w:val="0"/>
          <w:numId w:val="4"/>
        </w:numPr>
        <w:ind w:left="724" w:firstLineChars="0"/>
        <w:rPr>
          <w:rFonts w:hint="default" w:ascii="Times New Roman" w:hAnsi="Times New Roman" w:eastAsia="宋体" w:cs="Times New Roman"/>
          <w:sz w:val="24"/>
          <w:szCs w:val="24"/>
        </w:rPr>
      </w:pPr>
      <w:bookmarkStart w:id="14" w:name="_Ref211513428"/>
      <w:r>
        <w:rPr>
          <w:rFonts w:hint="default" w:ascii="Times New Roman" w:hAnsi="Times New Roman" w:eastAsia="宋体" w:cs="Times New Roman"/>
          <w:sz w:val="24"/>
          <w:szCs w:val="24"/>
        </w:rPr>
        <w:t>Sun DaChuan, S.D.; Wu JiaMin, W.J. Water treatment efficiency of foam fractionator in the recirculating aquaculture system. 2008,</w:t>
      </w:r>
      <w:bookmarkEnd w:id="14"/>
      <w:r>
        <w:rPr>
          <w:rFonts w:hint="default" w:ascii="Times New Roman" w:hAnsi="Times New Roman" w:eastAsia="宋体" w:cs="Times New Roman"/>
          <w:sz w:val="24"/>
          <w:szCs w:val="24"/>
        </w:rPr>
        <w:t xml:space="preserve"> </w:t>
      </w:r>
    </w:p>
    <w:p w14:paraId="02AFEEA2">
      <w:pPr>
        <w:pStyle w:val="31"/>
        <w:numPr>
          <w:ilvl w:val="0"/>
          <w:numId w:val="4"/>
        </w:numPr>
        <w:ind w:left="724" w:firstLineChars="0"/>
        <w:rPr>
          <w:rFonts w:hint="default" w:ascii="Times New Roman" w:hAnsi="Times New Roman" w:eastAsia="宋体" w:cs="Times New Roman"/>
          <w:sz w:val="24"/>
          <w:szCs w:val="24"/>
        </w:rPr>
      </w:pPr>
      <w:bookmarkStart w:id="15" w:name="_Ref211513447"/>
      <w:r>
        <w:rPr>
          <w:rFonts w:hint="default" w:ascii="Times New Roman" w:hAnsi="Times New Roman" w:eastAsia="宋体" w:cs="Times New Roman"/>
          <w:sz w:val="24"/>
          <w:szCs w:val="24"/>
        </w:rPr>
        <w:t>He, C. Research on Recirculating Aquaculture Bio-Oxidation System Construction and Effect. MS thesis, Dalian Ocean University, Dalian, Liao Ning Province, China, 2014.</w:t>
      </w:r>
      <w:bookmarkEnd w:id="15"/>
      <w:r>
        <w:rPr>
          <w:rFonts w:hint="default" w:ascii="Times New Roman" w:hAnsi="Times New Roman" w:eastAsia="宋体" w:cs="Times New Roman"/>
          <w:sz w:val="24"/>
          <w:szCs w:val="24"/>
        </w:rPr>
        <w:t xml:space="preserve"> </w:t>
      </w:r>
    </w:p>
    <w:p w14:paraId="32626CCF">
      <w:pPr>
        <w:pStyle w:val="31"/>
        <w:numPr>
          <w:ilvl w:val="0"/>
          <w:numId w:val="4"/>
        </w:numPr>
        <w:ind w:left="724" w:firstLineChars="0"/>
        <w:rPr>
          <w:rFonts w:hint="default" w:ascii="Times New Roman" w:hAnsi="Times New Roman" w:eastAsia="宋体" w:cs="Times New Roman"/>
          <w:sz w:val="24"/>
          <w:szCs w:val="24"/>
        </w:rPr>
      </w:pPr>
      <w:bookmarkStart w:id="16" w:name="_Ref211513457"/>
      <w:r>
        <w:rPr>
          <w:rFonts w:hint="default" w:ascii="Times New Roman" w:hAnsi="Times New Roman" w:eastAsia="宋体" w:cs="Times New Roman"/>
          <w:sz w:val="24"/>
          <w:szCs w:val="24"/>
        </w:rPr>
        <w:t>Vinci, B.; Summerfelt, S.; Bergheim, A. Solids control. In Proceedings of the Presentation Notebook: Aquacultural Engineering Society Workshop: Intensive Fin-fish Systems and Technologies. Aquaculture, 2001; pp. 1-73.</w:t>
      </w:r>
      <w:bookmarkEnd w:id="16"/>
      <w:r>
        <w:rPr>
          <w:rFonts w:hint="default" w:ascii="Times New Roman" w:hAnsi="Times New Roman" w:eastAsia="宋体" w:cs="Times New Roman"/>
          <w:sz w:val="24"/>
          <w:szCs w:val="24"/>
        </w:rPr>
        <w:t xml:space="preserve"> </w:t>
      </w:r>
    </w:p>
    <w:p w14:paraId="04F4FE46">
      <w:pPr>
        <w:pStyle w:val="31"/>
        <w:numPr>
          <w:ilvl w:val="0"/>
          <w:numId w:val="4"/>
        </w:numPr>
        <w:ind w:left="724" w:firstLineChars="0"/>
        <w:rPr>
          <w:rFonts w:hint="default" w:ascii="Times New Roman" w:hAnsi="Times New Roman" w:eastAsia="宋体" w:cs="Times New Roman"/>
          <w:sz w:val="24"/>
          <w:szCs w:val="24"/>
        </w:rPr>
      </w:pPr>
      <w:bookmarkStart w:id="17" w:name="_Ref211513469"/>
      <w:r>
        <w:rPr>
          <w:rFonts w:hint="default" w:ascii="Times New Roman" w:hAnsi="Times New Roman" w:eastAsia="宋体" w:cs="Times New Roman"/>
          <w:sz w:val="24"/>
          <w:szCs w:val="24"/>
        </w:rPr>
        <w:t>Xiao, R.; Wei, Y.; An, D.; Li, D.; Ta, X.; Wu, Y.; Ren, Q. A review on the research status and development trend of equipment in water treatment processes of recirculating aquaculture systems. Reviews in Aquaculture 2019, 11, 863-895.</w:t>
      </w:r>
      <w:bookmarkEnd w:id="17"/>
      <w:r>
        <w:rPr>
          <w:rFonts w:hint="default" w:ascii="Times New Roman" w:hAnsi="Times New Roman" w:eastAsia="宋体" w:cs="Times New Roman"/>
          <w:sz w:val="24"/>
          <w:szCs w:val="24"/>
        </w:rPr>
        <w:t xml:space="preserve"> </w:t>
      </w:r>
    </w:p>
    <w:p w14:paraId="45CB68F8">
      <w:pPr>
        <w:pStyle w:val="31"/>
        <w:numPr>
          <w:ilvl w:val="0"/>
          <w:numId w:val="4"/>
        </w:numPr>
        <w:ind w:left="724" w:firstLineChars="0"/>
        <w:rPr>
          <w:rFonts w:hint="default" w:ascii="Times New Roman" w:hAnsi="Times New Roman" w:eastAsia="宋体" w:cs="Times New Roman"/>
          <w:sz w:val="24"/>
          <w:szCs w:val="24"/>
        </w:rPr>
      </w:pPr>
      <w:bookmarkStart w:id="18" w:name="_Ref211513478"/>
      <w:r>
        <w:rPr>
          <w:rFonts w:hint="default" w:ascii="Times New Roman" w:hAnsi="Times New Roman" w:eastAsia="宋体" w:cs="Times New Roman"/>
          <w:sz w:val="24"/>
          <w:szCs w:val="24"/>
        </w:rPr>
        <w:t>陈建平</w:t>
      </w:r>
      <w:r>
        <w:rPr>
          <w:rFonts w:hint="eastAsia" w:cs="Times New Roman"/>
          <w:sz w:val="24"/>
          <w:szCs w:val="24"/>
          <w:lang w:eastAsia="zh-CN"/>
        </w:rPr>
        <w:t>，</w:t>
      </w:r>
      <w:r>
        <w:rPr>
          <w:rFonts w:hint="default" w:ascii="Times New Roman" w:hAnsi="Times New Roman" w:eastAsia="宋体" w:cs="Times New Roman"/>
          <w:sz w:val="24"/>
          <w:szCs w:val="24"/>
        </w:rPr>
        <w:t>曹冬冬</w:t>
      </w:r>
      <w:r>
        <w:rPr>
          <w:rFonts w:hint="eastAsia" w:cs="Times New Roman"/>
          <w:sz w:val="24"/>
          <w:szCs w:val="24"/>
          <w:lang w:val="en-US" w:eastAsia="zh-CN"/>
        </w:rPr>
        <w:t>.</w:t>
      </w:r>
      <w:r>
        <w:rPr>
          <w:rFonts w:hint="default" w:ascii="Times New Roman" w:hAnsi="Times New Roman" w:eastAsia="宋体" w:cs="Times New Roman"/>
          <w:sz w:val="24"/>
          <w:szCs w:val="24"/>
        </w:rPr>
        <w:t>水处理微滤机过滤能力和堵塞问题的研究. 天津工业大学学报</w:t>
      </w:r>
      <w:r>
        <w:rPr>
          <w:rFonts w:hint="eastAsia" w:cs="Times New Roman"/>
          <w:sz w:val="24"/>
          <w:szCs w:val="24"/>
          <w:lang w:eastAsia="zh-CN"/>
        </w:rPr>
        <w:t>，</w:t>
      </w:r>
      <w:r>
        <w:rPr>
          <w:rFonts w:hint="default" w:ascii="Times New Roman" w:hAnsi="Times New Roman" w:eastAsia="宋体" w:cs="Times New Roman"/>
          <w:sz w:val="24"/>
          <w:szCs w:val="24"/>
        </w:rPr>
        <w:t>2013</w:t>
      </w:r>
      <w:r>
        <w:rPr>
          <w:rFonts w:hint="eastAsia" w:cs="Times New Roman"/>
          <w:sz w:val="24"/>
          <w:szCs w:val="24"/>
          <w:lang w:eastAsia="zh-CN"/>
        </w:rPr>
        <w:t>，</w:t>
      </w:r>
      <w:r>
        <w:rPr>
          <w:rFonts w:hint="default" w:ascii="Times New Roman" w:hAnsi="Times New Roman" w:eastAsia="宋体" w:cs="Times New Roman"/>
          <w:sz w:val="24"/>
          <w:szCs w:val="24"/>
        </w:rPr>
        <w:t>32</w:t>
      </w:r>
      <w:r>
        <w:rPr>
          <w:rFonts w:hint="eastAsia" w:cs="Times New Roman"/>
          <w:sz w:val="24"/>
          <w:szCs w:val="24"/>
          <w:lang w:eastAsia="zh-CN"/>
        </w:rPr>
        <w:t>：</w:t>
      </w:r>
      <w:r>
        <w:rPr>
          <w:rFonts w:hint="default" w:ascii="Times New Roman" w:hAnsi="Times New Roman" w:eastAsia="宋体" w:cs="Times New Roman"/>
          <w:sz w:val="24"/>
          <w:szCs w:val="24"/>
        </w:rPr>
        <w:t>57-60.</w:t>
      </w:r>
      <w:bookmarkEnd w:id="18"/>
    </w:p>
    <w:p w14:paraId="2786CC02">
      <w:pPr>
        <w:pStyle w:val="31"/>
        <w:numPr>
          <w:ilvl w:val="0"/>
          <w:numId w:val="4"/>
        </w:numPr>
        <w:ind w:left="724" w:firstLineChars="0"/>
        <w:rPr>
          <w:rFonts w:hint="default" w:ascii="Times New Roman" w:hAnsi="Times New Roman" w:eastAsia="宋体" w:cs="Times New Roman"/>
          <w:sz w:val="24"/>
          <w:szCs w:val="24"/>
        </w:rPr>
      </w:pPr>
      <w:bookmarkStart w:id="19" w:name="_Ref211513500"/>
      <w:r>
        <w:rPr>
          <w:rFonts w:hint="default" w:ascii="Times New Roman" w:hAnsi="Times New Roman" w:eastAsia="宋体" w:cs="Times New Roman"/>
          <w:sz w:val="24"/>
          <w:szCs w:val="24"/>
        </w:rPr>
        <w:t>刘鹰</w:t>
      </w:r>
      <w:r>
        <w:rPr>
          <w:rFonts w:hint="eastAsia" w:cs="Times New Roman"/>
          <w:sz w:val="24"/>
          <w:szCs w:val="24"/>
          <w:lang w:val="en-US" w:eastAsia="zh-CN"/>
        </w:rPr>
        <w:t>.</w:t>
      </w:r>
      <w:r>
        <w:rPr>
          <w:rFonts w:hint="default" w:ascii="Times New Roman" w:hAnsi="Times New Roman" w:eastAsia="宋体" w:cs="Times New Roman"/>
          <w:sz w:val="24"/>
          <w:szCs w:val="24"/>
        </w:rPr>
        <w:t>高密度水产养殖生态工程设计及循环水流转机理研究. 博士, 2001.</w:t>
      </w:r>
      <w:bookmarkEnd w:id="19"/>
    </w:p>
    <w:p w14:paraId="794D415D">
      <w:pPr>
        <w:pStyle w:val="31"/>
        <w:numPr>
          <w:ilvl w:val="0"/>
          <w:numId w:val="4"/>
        </w:numPr>
        <w:ind w:left="724" w:firstLineChars="0"/>
        <w:rPr>
          <w:rFonts w:hint="default" w:ascii="Times New Roman" w:hAnsi="Times New Roman" w:eastAsia="宋体" w:cs="Times New Roman"/>
          <w:sz w:val="24"/>
          <w:szCs w:val="24"/>
        </w:rPr>
      </w:pPr>
      <w:bookmarkStart w:id="20" w:name="_Ref211513538"/>
      <w:r>
        <w:rPr>
          <w:rFonts w:hint="default" w:ascii="Times New Roman" w:hAnsi="Times New Roman" w:eastAsia="宋体" w:cs="Times New Roman"/>
          <w:sz w:val="24"/>
          <w:szCs w:val="24"/>
        </w:rPr>
        <w:t>仇天雷. 循环水养殖废水生物脱氮技术及其影响因素研究. 博士, 2016</w:t>
      </w:r>
      <w:bookmarkEnd w:id="20"/>
    </w:p>
    <w:p w14:paraId="23D1886B">
      <w:pPr>
        <w:pStyle w:val="31"/>
        <w:numPr>
          <w:ilvl w:val="0"/>
          <w:numId w:val="4"/>
        </w:numPr>
        <w:ind w:left="724" w:firstLineChars="0"/>
        <w:rPr>
          <w:rFonts w:hint="default" w:ascii="Times New Roman" w:hAnsi="Times New Roman" w:eastAsia="宋体" w:cs="Times New Roman"/>
          <w:sz w:val="24"/>
          <w:szCs w:val="24"/>
        </w:rPr>
      </w:pPr>
      <w:bookmarkStart w:id="21" w:name="_Ref211513541"/>
      <w:r>
        <w:rPr>
          <w:rFonts w:hint="default" w:ascii="Times New Roman" w:hAnsi="Times New Roman" w:eastAsia="宋体" w:cs="Times New Roman"/>
          <w:sz w:val="24"/>
          <w:szCs w:val="24"/>
        </w:rPr>
        <w:t>冯丹</w:t>
      </w:r>
      <w:r>
        <w:rPr>
          <w:rFonts w:hint="eastAsia" w:cs="Times New Roman"/>
          <w:sz w:val="24"/>
          <w:szCs w:val="24"/>
          <w:lang w:eastAsia="zh-CN"/>
        </w:rPr>
        <w:t>，</w:t>
      </w:r>
      <w:r>
        <w:rPr>
          <w:rFonts w:hint="default" w:ascii="Times New Roman" w:hAnsi="Times New Roman" w:eastAsia="宋体" w:cs="Times New Roman"/>
          <w:sz w:val="24"/>
          <w:szCs w:val="24"/>
        </w:rPr>
        <w:t>江林源</w:t>
      </w:r>
      <w:r>
        <w:rPr>
          <w:rFonts w:hint="eastAsia" w:cs="Times New Roman"/>
          <w:sz w:val="24"/>
          <w:szCs w:val="24"/>
          <w:lang w:eastAsia="zh-CN"/>
        </w:rPr>
        <w:t>，</w:t>
      </w:r>
      <w:r>
        <w:rPr>
          <w:rFonts w:hint="default" w:ascii="Times New Roman" w:hAnsi="Times New Roman" w:eastAsia="宋体" w:cs="Times New Roman"/>
          <w:sz w:val="24"/>
          <w:szCs w:val="24"/>
        </w:rPr>
        <w:t>潘传燕</w:t>
      </w:r>
      <w:r>
        <w:rPr>
          <w:rFonts w:hint="eastAsia" w:cs="Times New Roman"/>
          <w:sz w:val="24"/>
          <w:szCs w:val="24"/>
          <w:lang w:eastAsia="zh-CN"/>
        </w:rPr>
        <w:t>，</w:t>
      </w:r>
      <w:r>
        <w:rPr>
          <w:rFonts w:hint="eastAsia" w:cs="Times New Roman"/>
          <w:sz w:val="24"/>
          <w:szCs w:val="24"/>
          <w:lang w:val="en-US" w:eastAsia="zh-CN"/>
        </w:rPr>
        <w:t>等</w:t>
      </w:r>
      <w:r>
        <w:rPr>
          <w:rFonts w:hint="default" w:ascii="Times New Roman" w:hAnsi="Times New Roman" w:eastAsia="宋体" w:cs="Times New Roman"/>
          <w:sz w:val="24"/>
          <w:szCs w:val="24"/>
        </w:rPr>
        <w:t>. 陆基圆池循环水养殖尾水处理系统介绍. 中国水产 2024, 96-98.</w:t>
      </w:r>
      <w:bookmarkEnd w:id="21"/>
    </w:p>
    <w:p w14:paraId="386B3F9F">
      <w:pPr>
        <w:pStyle w:val="31"/>
        <w:numPr>
          <w:ilvl w:val="0"/>
          <w:numId w:val="4"/>
        </w:numPr>
        <w:ind w:left="724" w:firstLineChars="0"/>
        <w:rPr>
          <w:rFonts w:hint="default" w:ascii="Times New Roman" w:hAnsi="Times New Roman" w:eastAsia="宋体" w:cs="Times New Roman"/>
          <w:sz w:val="24"/>
          <w:szCs w:val="24"/>
        </w:rPr>
      </w:pPr>
      <w:bookmarkStart w:id="22" w:name="_Ref211513583"/>
      <w:r>
        <w:rPr>
          <w:rFonts w:hint="default" w:ascii="Times New Roman" w:hAnsi="Times New Roman" w:eastAsia="宋体" w:cs="Times New Roman"/>
          <w:sz w:val="24"/>
          <w:szCs w:val="24"/>
        </w:rPr>
        <w:t>卢艳娜</w:t>
      </w:r>
      <w:r>
        <w:rPr>
          <w:rFonts w:hint="eastAsia" w:cs="Times New Roman"/>
          <w:sz w:val="24"/>
          <w:szCs w:val="24"/>
          <w:lang w:eastAsia="zh-CN"/>
        </w:rPr>
        <w:t>，</w:t>
      </w:r>
      <w:r>
        <w:rPr>
          <w:rFonts w:hint="default" w:ascii="Times New Roman" w:hAnsi="Times New Roman" w:eastAsia="宋体" w:cs="Times New Roman"/>
          <w:sz w:val="24"/>
          <w:szCs w:val="24"/>
        </w:rPr>
        <w:t>谢宇坪</w:t>
      </w:r>
      <w:r>
        <w:rPr>
          <w:rFonts w:hint="eastAsia" w:cs="Times New Roman"/>
          <w:sz w:val="24"/>
          <w:szCs w:val="24"/>
          <w:lang w:eastAsia="zh-CN"/>
        </w:rPr>
        <w:t>，</w:t>
      </w:r>
      <w:r>
        <w:rPr>
          <w:rFonts w:hint="default" w:ascii="Times New Roman" w:hAnsi="Times New Roman" w:eastAsia="宋体" w:cs="Times New Roman"/>
          <w:sz w:val="24"/>
          <w:szCs w:val="24"/>
        </w:rPr>
        <w:t>金岩灿</w:t>
      </w:r>
      <w:r>
        <w:rPr>
          <w:rFonts w:hint="eastAsia" w:cs="Times New Roman"/>
          <w:sz w:val="24"/>
          <w:szCs w:val="24"/>
          <w:lang w:eastAsia="zh-CN"/>
        </w:rPr>
        <w:t>，</w:t>
      </w:r>
      <w:r>
        <w:rPr>
          <w:rFonts w:hint="eastAsia" w:cs="Times New Roman"/>
          <w:sz w:val="24"/>
          <w:szCs w:val="24"/>
          <w:lang w:val="en-US" w:eastAsia="zh-CN"/>
        </w:rPr>
        <w:t>等.</w:t>
      </w:r>
      <w:r>
        <w:rPr>
          <w:rFonts w:hint="default" w:ascii="Times New Roman" w:hAnsi="Times New Roman" w:eastAsia="宋体" w:cs="Times New Roman"/>
          <w:sz w:val="24"/>
          <w:szCs w:val="24"/>
        </w:rPr>
        <w:t>南美白对虾“四池一罐”养殖尾水处理模式示范点案例分析. 河北渔业</w:t>
      </w:r>
      <w:r>
        <w:rPr>
          <w:rFonts w:hint="eastAsia" w:cs="Times New Roman"/>
          <w:sz w:val="24"/>
          <w:szCs w:val="24"/>
          <w:lang w:eastAsia="zh-CN"/>
        </w:rPr>
        <w:t>，</w:t>
      </w:r>
      <w:r>
        <w:rPr>
          <w:rFonts w:hint="default" w:ascii="Times New Roman" w:hAnsi="Times New Roman" w:eastAsia="宋体" w:cs="Times New Roman"/>
          <w:sz w:val="24"/>
          <w:szCs w:val="24"/>
        </w:rPr>
        <w:t>2024</w:t>
      </w:r>
      <w:r>
        <w:rPr>
          <w:rFonts w:hint="eastAsia" w:cs="Times New Roman"/>
          <w:sz w:val="24"/>
          <w:szCs w:val="24"/>
          <w:lang w:eastAsia="zh-CN"/>
        </w:rPr>
        <w:t>，</w:t>
      </w:r>
      <w:r>
        <w:rPr>
          <w:rFonts w:hint="default" w:ascii="Times New Roman" w:hAnsi="Times New Roman" w:eastAsia="宋体" w:cs="Times New Roman"/>
          <w:sz w:val="24"/>
          <w:szCs w:val="24"/>
        </w:rPr>
        <w:t>23-26.</w:t>
      </w:r>
      <w:bookmarkEnd w:id="22"/>
      <w:r>
        <w:rPr>
          <w:rFonts w:hint="default" w:ascii="Times New Roman" w:hAnsi="Times New Roman" w:eastAsia="宋体" w:cs="Times New Roman"/>
          <w:sz w:val="24"/>
          <w:szCs w:val="24"/>
        </w:rPr>
        <w:t xml:space="preserve"> </w:t>
      </w:r>
    </w:p>
    <w:p w14:paraId="05748CEF">
      <w:pPr>
        <w:pStyle w:val="31"/>
        <w:numPr>
          <w:ilvl w:val="0"/>
          <w:numId w:val="4"/>
        </w:numPr>
        <w:ind w:left="724" w:firstLineChars="0"/>
        <w:rPr>
          <w:rFonts w:hint="default" w:ascii="Times New Roman" w:hAnsi="Times New Roman" w:eastAsia="宋体" w:cs="Times New Roman"/>
          <w:sz w:val="24"/>
          <w:szCs w:val="24"/>
        </w:rPr>
      </w:pPr>
      <w:bookmarkStart w:id="23" w:name="_Ref211513595"/>
      <w:r>
        <w:rPr>
          <w:rFonts w:hint="default" w:ascii="Times New Roman" w:hAnsi="Times New Roman" w:eastAsia="宋体" w:cs="Times New Roman"/>
          <w:sz w:val="24"/>
          <w:szCs w:val="24"/>
        </w:rPr>
        <w:t>罗开练</w:t>
      </w:r>
      <w:r>
        <w:rPr>
          <w:rFonts w:hint="eastAsia" w:cs="Times New Roman"/>
          <w:sz w:val="24"/>
          <w:szCs w:val="24"/>
          <w:lang w:eastAsia="zh-CN"/>
        </w:rPr>
        <w:t>，</w:t>
      </w:r>
      <w:r>
        <w:rPr>
          <w:rFonts w:hint="default" w:ascii="Times New Roman" w:hAnsi="Times New Roman" w:eastAsia="宋体" w:cs="Times New Roman"/>
          <w:sz w:val="24"/>
          <w:szCs w:val="24"/>
        </w:rPr>
        <w:t>曾庆东</w:t>
      </w:r>
      <w:r>
        <w:rPr>
          <w:rFonts w:hint="eastAsia" w:cs="Times New Roman"/>
          <w:sz w:val="24"/>
          <w:szCs w:val="24"/>
          <w:lang w:eastAsia="zh-CN"/>
        </w:rPr>
        <w:t>，</w:t>
      </w:r>
      <w:r>
        <w:rPr>
          <w:rFonts w:hint="default" w:ascii="Times New Roman" w:hAnsi="Times New Roman" w:eastAsia="宋体" w:cs="Times New Roman"/>
          <w:sz w:val="24"/>
          <w:szCs w:val="24"/>
        </w:rPr>
        <w:t>林梓河</w:t>
      </w:r>
      <w:r>
        <w:rPr>
          <w:rFonts w:hint="eastAsia" w:cs="Times New Roman"/>
          <w:sz w:val="24"/>
          <w:szCs w:val="24"/>
          <w:lang w:eastAsia="zh-CN"/>
        </w:rPr>
        <w:t>，</w:t>
      </w:r>
      <w:r>
        <w:rPr>
          <w:rFonts w:hint="eastAsia" w:cs="Times New Roman"/>
          <w:sz w:val="24"/>
          <w:szCs w:val="24"/>
          <w:lang w:val="en-US" w:eastAsia="zh-CN"/>
        </w:rPr>
        <w:t>等</w:t>
      </w:r>
      <w:r>
        <w:rPr>
          <w:rFonts w:hint="default" w:ascii="Times New Roman" w:hAnsi="Times New Roman" w:eastAsia="宋体" w:cs="Times New Roman"/>
          <w:sz w:val="24"/>
          <w:szCs w:val="24"/>
        </w:rPr>
        <w:t xml:space="preserve">. </w:t>
      </w:r>
      <w:r>
        <w:rPr>
          <w:rFonts w:hint="eastAsia" w:cs="Times New Roman"/>
          <w:sz w:val="24"/>
          <w:szCs w:val="24"/>
          <w:lang w:eastAsia="zh-CN"/>
        </w:rPr>
        <w:t>“</w:t>
      </w:r>
      <w:r>
        <w:rPr>
          <w:rFonts w:hint="default" w:ascii="Times New Roman" w:hAnsi="Times New Roman" w:eastAsia="宋体" w:cs="Times New Roman"/>
          <w:sz w:val="24"/>
          <w:szCs w:val="24"/>
        </w:rPr>
        <w:t>三池两坝</w:t>
      </w:r>
      <w:r>
        <w:rPr>
          <w:rFonts w:hint="eastAsia" w:cs="Times New Roman"/>
          <w:sz w:val="24"/>
          <w:szCs w:val="24"/>
          <w:lang w:eastAsia="zh-CN"/>
        </w:rPr>
        <w:t>”</w:t>
      </w:r>
      <w:r>
        <w:rPr>
          <w:rFonts w:hint="default" w:ascii="Times New Roman" w:hAnsi="Times New Roman" w:eastAsia="宋体" w:cs="Times New Roman"/>
          <w:sz w:val="24"/>
          <w:szCs w:val="24"/>
        </w:rPr>
        <w:t>在黄立鱼养殖尾水处理中的应用及分析. 现代农业装备</w:t>
      </w:r>
      <w:r>
        <w:rPr>
          <w:rFonts w:hint="eastAsia" w:cs="Times New Roman"/>
          <w:sz w:val="24"/>
          <w:szCs w:val="24"/>
          <w:lang w:eastAsia="zh-CN"/>
        </w:rPr>
        <w:t>，</w:t>
      </w:r>
      <w:r>
        <w:rPr>
          <w:rFonts w:hint="default" w:ascii="Times New Roman" w:hAnsi="Times New Roman" w:eastAsia="宋体" w:cs="Times New Roman"/>
          <w:sz w:val="24"/>
          <w:szCs w:val="24"/>
        </w:rPr>
        <w:t>2023, 44</w:t>
      </w:r>
      <w:r>
        <w:rPr>
          <w:rFonts w:hint="eastAsia" w:cs="Times New Roman"/>
          <w:sz w:val="24"/>
          <w:szCs w:val="24"/>
          <w:lang w:eastAsia="zh-CN"/>
        </w:rPr>
        <w:t>：</w:t>
      </w:r>
      <w:r>
        <w:rPr>
          <w:rFonts w:hint="default" w:ascii="Times New Roman" w:hAnsi="Times New Roman" w:eastAsia="宋体" w:cs="Times New Roman"/>
          <w:sz w:val="24"/>
          <w:szCs w:val="24"/>
        </w:rPr>
        <w:t>57-63.</w:t>
      </w:r>
      <w:bookmarkEnd w:id="23"/>
    </w:p>
    <w:p w14:paraId="634F5BF4">
      <w:pPr>
        <w:pStyle w:val="31"/>
        <w:numPr>
          <w:ilvl w:val="0"/>
          <w:numId w:val="4"/>
        </w:numPr>
        <w:ind w:left="724" w:firstLineChars="0"/>
        <w:rPr>
          <w:rFonts w:hint="default" w:ascii="Times New Roman" w:hAnsi="Times New Roman" w:eastAsia="宋体" w:cs="Times New Roman"/>
          <w:sz w:val="24"/>
          <w:szCs w:val="24"/>
        </w:rPr>
      </w:pPr>
      <w:bookmarkStart w:id="24" w:name="_Ref211513601"/>
      <w:r>
        <w:rPr>
          <w:rFonts w:hint="default" w:ascii="Times New Roman" w:hAnsi="Times New Roman" w:eastAsia="宋体" w:cs="Times New Roman"/>
          <w:sz w:val="24"/>
          <w:szCs w:val="24"/>
        </w:rPr>
        <w:t>Cripps, S.J.; Bergheim, A. Solids management and removal for intensive land-based aquaculture production systems. Aquac. Eng. 2000, 22, 33-56.</w:t>
      </w:r>
      <w:bookmarkEnd w:id="24"/>
      <w:r>
        <w:rPr>
          <w:rFonts w:hint="default" w:ascii="Times New Roman" w:hAnsi="Times New Roman" w:eastAsia="宋体" w:cs="Times New Roman"/>
          <w:sz w:val="24"/>
          <w:szCs w:val="24"/>
        </w:rPr>
        <w:t xml:space="preserve"> </w:t>
      </w:r>
    </w:p>
    <w:p w14:paraId="76878324">
      <w:pPr>
        <w:pStyle w:val="31"/>
        <w:numPr>
          <w:ilvl w:val="0"/>
          <w:numId w:val="4"/>
        </w:numPr>
        <w:ind w:left="724" w:firstLineChars="0"/>
        <w:rPr>
          <w:rFonts w:hint="default" w:ascii="Times New Roman" w:hAnsi="Times New Roman" w:eastAsia="宋体" w:cs="Times New Roman"/>
          <w:sz w:val="24"/>
          <w:szCs w:val="24"/>
        </w:rPr>
      </w:pPr>
      <w:bookmarkStart w:id="25" w:name="_Ref211513610"/>
      <w:r>
        <w:rPr>
          <w:rFonts w:hint="default" w:ascii="Times New Roman" w:hAnsi="Times New Roman" w:eastAsia="宋体" w:cs="Times New Roman"/>
          <w:sz w:val="24"/>
          <w:szCs w:val="24"/>
        </w:rPr>
        <w:t>Vilbergsson, B.; Oddsson, G.V.; Unnthorsson, R. Taxonomy of means and ends in aquaculture production—Part 2: The technical solutions of controlling solids, dissolved gasses and pH. Water 2016, 8, 387.</w:t>
      </w:r>
      <w:bookmarkEnd w:id="25"/>
    </w:p>
    <w:p w14:paraId="47BF04AC">
      <w:pPr>
        <w:pStyle w:val="31"/>
        <w:numPr>
          <w:ilvl w:val="0"/>
          <w:numId w:val="4"/>
        </w:numPr>
        <w:ind w:left="724" w:firstLineChars="0"/>
        <w:rPr>
          <w:rFonts w:hint="default" w:ascii="Times New Roman" w:hAnsi="Times New Roman" w:eastAsia="宋体" w:cs="Times New Roman"/>
          <w:sz w:val="24"/>
          <w:szCs w:val="24"/>
        </w:rPr>
      </w:pPr>
      <w:bookmarkStart w:id="26" w:name="_Ref211513615"/>
      <w:r>
        <w:rPr>
          <w:rFonts w:hint="default" w:ascii="Times New Roman" w:hAnsi="Times New Roman" w:eastAsia="宋体" w:cs="Times New Roman"/>
          <w:sz w:val="24"/>
          <w:szCs w:val="24"/>
        </w:rPr>
        <w:t>罗梓峻</w:t>
      </w:r>
      <w:r>
        <w:rPr>
          <w:rFonts w:hint="eastAsia" w:cs="Times New Roman"/>
          <w:sz w:val="24"/>
          <w:szCs w:val="24"/>
          <w:lang w:eastAsia="zh-CN"/>
        </w:rPr>
        <w:t>，</w:t>
      </w:r>
      <w:r>
        <w:rPr>
          <w:rFonts w:hint="default" w:ascii="Times New Roman" w:hAnsi="Times New Roman" w:eastAsia="宋体" w:cs="Times New Roman"/>
          <w:sz w:val="24"/>
          <w:szCs w:val="24"/>
        </w:rPr>
        <w:t>李秋芬</w:t>
      </w:r>
      <w:r>
        <w:rPr>
          <w:rFonts w:hint="eastAsia" w:cs="Times New Roman"/>
          <w:sz w:val="24"/>
          <w:szCs w:val="24"/>
          <w:lang w:eastAsia="zh-CN"/>
        </w:rPr>
        <w:t>，</w:t>
      </w:r>
      <w:r>
        <w:rPr>
          <w:rFonts w:hint="default" w:ascii="Times New Roman" w:hAnsi="Times New Roman" w:eastAsia="宋体" w:cs="Times New Roman"/>
          <w:sz w:val="24"/>
          <w:szCs w:val="24"/>
        </w:rPr>
        <w:t>田文杰</w:t>
      </w:r>
      <w:r>
        <w:rPr>
          <w:rFonts w:hint="eastAsia" w:cs="Times New Roman"/>
          <w:sz w:val="24"/>
          <w:szCs w:val="24"/>
          <w:lang w:eastAsia="zh-CN"/>
        </w:rPr>
        <w:t>，</w:t>
      </w:r>
      <w:r>
        <w:rPr>
          <w:rFonts w:hint="default" w:ascii="Times New Roman" w:hAnsi="Times New Roman" w:eastAsia="宋体" w:cs="Times New Roman"/>
          <w:sz w:val="24"/>
          <w:szCs w:val="24"/>
        </w:rPr>
        <w:t>等. 海蓬子(</w:t>
      </w:r>
      <w:r>
        <w:rPr>
          <w:rFonts w:hint="default" w:ascii="Times New Roman" w:hAnsi="Times New Roman" w:eastAsia="宋体" w:cs="Times New Roman"/>
          <w:i/>
          <w:iCs/>
          <w:sz w:val="24"/>
          <w:szCs w:val="24"/>
        </w:rPr>
        <w:t>Salicornia europaea</w:t>
      </w:r>
      <w:r>
        <w:rPr>
          <w:rFonts w:hint="default" w:ascii="Times New Roman" w:hAnsi="Times New Roman" w:eastAsia="宋体" w:cs="Times New Roman"/>
          <w:sz w:val="24"/>
          <w:szCs w:val="24"/>
        </w:rPr>
        <w:t>)生态浮床对富营养化海水的净化效果研究[J].生态与农村环境学报</w:t>
      </w:r>
      <w:r>
        <w:rPr>
          <w:rFonts w:hint="eastAsia" w:cs="Times New Roman"/>
          <w:sz w:val="24"/>
          <w:szCs w:val="24"/>
          <w:lang w:eastAsia="zh-CN"/>
        </w:rPr>
        <w:t>，</w:t>
      </w:r>
      <w:r>
        <w:rPr>
          <w:rFonts w:hint="default" w:ascii="Times New Roman" w:hAnsi="Times New Roman" w:eastAsia="宋体" w:cs="Times New Roman"/>
          <w:sz w:val="24"/>
          <w:szCs w:val="24"/>
        </w:rPr>
        <w:t>2024</w:t>
      </w:r>
      <w:r>
        <w:rPr>
          <w:rFonts w:hint="eastAsia" w:cs="Times New Roman"/>
          <w:sz w:val="24"/>
          <w:szCs w:val="24"/>
          <w:lang w:eastAsia="zh-CN"/>
        </w:rPr>
        <w:t>，</w:t>
      </w:r>
      <w:r>
        <w:rPr>
          <w:rFonts w:hint="default" w:ascii="Times New Roman" w:hAnsi="Times New Roman" w:eastAsia="宋体" w:cs="Times New Roman"/>
          <w:sz w:val="24"/>
          <w:szCs w:val="24"/>
        </w:rPr>
        <w:t>40(04):548-555.</w:t>
      </w:r>
      <w:bookmarkEnd w:id="26"/>
    </w:p>
    <w:p w14:paraId="0623196C">
      <w:pPr>
        <w:pStyle w:val="31"/>
        <w:numPr>
          <w:ilvl w:val="0"/>
          <w:numId w:val="4"/>
        </w:numPr>
        <w:ind w:left="724" w:firstLineChars="0"/>
        <w:rPr>
          <w:rFonts w:hint="default" w:ascii="Times New Roman" w:hAnsi="Times New Roman" w:eastAsia="宋体" w:cs="Times New Roman"/>
          <w:sz w:val="24"/>
          <w:szCs w:val="24"/>
        </w:rPr>
      </w:pPr>
      <w:bookmarkStart w:id="27" w:name="_Ref211513620"/>
      <w:r>
        <w:rPr>
          <w:rFonts w:hint="default" w:ascii="Times New Roman" w:hAnsi="Times New Roman" w:eastAsia="宋体" w:cs="Times New Roman"/>
          <w:sz w:val="24"/>
          <w:szCs w:val="24"/>
        </w:rPr>
        <w:t>吴英杰</w:t>
      </w:r>
      <w:r>
        <w:rPr>
          <w:rFonts w:hint="eastAsia" w:cs="Times New Roman"/>
          <w:sz w:val="24"/>
          <w:szCs w:val="24"/>
          <w:lang w:eastAsia="zh-CN"/>
        </w:rPr>
        <w:t>，</w:t>
      </w:r>
      <w:r>
        <w:rPr>
          <w:rFonts w:hint="default" w:ascii="Times New Roman" w:hAnsi="Times New Roman" w:eastAsia="宋体" w:cs="Times New Roman"/>
          <w:sz w:val="24"/>
          <w:szCs w:val="24"/>
        </w:rPr>
        <w:t>马璐瑶</w:t>
      </w:r>
      <w:r>
        <w:rPr>
          <w:rFonts w:hint="eastAsia" w:cs="Times New Roman"/>
          <w:sz w:val="24"/>
          <w:szCs w:val="24"/>
          <w:lang w:eastAsia="zh-CN"/>
        </w:rPr>
        <w:t>，</w:t>
      </w:r>
      <w:r>
        <w:rPr>
          <w:rFonts w:hint="default" w:ascii="Times New Roman" w:hAnsi="Times New Roman" w:eastAsia="宋体" w:cs="Times New Roman"/>
          <w:sz w:val="24"/>
          <w:szCs w:val="24"/>
        </w:rPr>
        <w:t>陈琛</w:t>
      </w:r>
      <w:r>
        <w:rPr>
          <w:rFonts w:hint="eastAsia" w:cs="Times New Roman"/>
          <w:sz w:val="24"/>
          <w:szCs w:val="24"/>
          <w:lang w:eastAsia="zh-CN"/>
        </w:rPr>
        <w:t>，</w:t>
      </w:r>
      <w:r>
        <w:rPr>
          <w:rFonts w:hint="default" w:ascii="Times New Roman" w:hAnsi="Times New Roman" w:eastAsia="宋体" w:cs="Times New Roman"/>
          <w:sz w:val="24"/>
          <w:szCs w:val="24"/>
        </w:rPr>
        <w:t>等.北美海蓬子生态浮床对养殖海水的净化和对虾的增产效果[J].环境工程学报</w:t>
      </w:r>
      <w:r>
        <w:rPr>
          <w:rFonts w:hint="eastAsia" w:cs="Times New Roman"/>
          <w:sz w:val="24"/>
          <w:szCs w:val="24"/>
          <w:lang w:eastAsia="zh-CN"/>
        </w:rPr>
        <w:t>，</w:t>
      </w:r>
      <w:r>
        <w:rPr>
          <w:rFonts w:hint="default" w:ascii="Times New Roman" w:hAnsi="Times New Roman" w:eastAsia="宋体" w:cs="Times New Roman"/>
          <w:sz w:val="24"/>
          <w:szCs w:val="24"/>
        </w:rPr>
        <w:t>2018</w:t>
      </w:r>
      <w:r>
        <w:rPr>
          <w:rFonts w:hint="eastAsia" w:cs="Times New Roman"/>
          <w:sz w:val="24"/>
          <w:szCs w:val="24"/>
          <w:lang w:eastAsia="zh-CN"/>
        </w:rPr>
        <w:t>，</w:t>
      </w:r>
      <w:r>
        <w:rPr>
          <w:rFonts w:hint="default" w:ascii="Times New Roman" w:hAnsi="Times New Roman" w:eastAsia="宋体" w:cs="Times New Roman"/>
          <w:sz w:val="24"/>
          <w:szCs w:val="24"/>
        </w:rPr>
        <w:t>12(12):3351-3361.</w:t>
      </w:r>
      <w:bookmarkEnd w:id="27"/>
    </w:p>
    <w:p w14:paraId="0B92FD09">
      <w:pPr>
        <w:pStyle w:val="31"/>
        <w:numPr>
          <w:ilvl w:val="0"/>
          <w:numId w:val="4"/>
        </w:numPr>
        <w:ind w:left="724" w:firstLineChars="0"/>
        <w:rPr>
          <w:rFonts w:hint="default" w:ascii="Times New Roman" w:hAnsi="Times New Roman" w:eastAsia="宋体" w:cs="Times New Roman"/>
          <w:sz w:val="24"/>
          <w:szCs w:val="24"/>
        </w:rPr>
      </w:pPr>
      <w:bookmarkStart w:id="28" w:name="_Ref211513624"/>
      <w:r>
        <w:rPr>
          <w:rFonts w:hint="default" w:ascii="Times New Roman" w:hAnsi="Times New Roman" w:eastAsia="宋体" w:cs="Times New Roman"/>
          <w:sz w:val="24"/>
          <w:szCs w:val="24"/>
        </w:rPr>
        <w:t>迟赛赛</w:t>
      </w:r>
      <w:r>
        <w:rPr>
          <w:rFonts w:hint="eastAsia" w:cs="Times New Roman"/>
          <w:sz w:val="24"/>
          <w:szCs w:val="24"/>
          <w:lang w:eastAsia="zh-CN"/>
        </w:rPr>
        <w:t>，</w:t>
      </w:r>
      <w:r>
        <w:rPr>
          <w:rFonts w:hint="default" w:ascii="Times New Roman" w:hAnsi="Times New Roman" w:eastAsia="宋体" w:cs="Times New Roman"/>
          <w:sz w:val="24"/>
          <w:szCs w:val="24"/>
        </w:rPr>
        <w:t>李秋芬</w:t>
      </w:r>
      <w:r>
        <w:rPr>
          <w:rFonts w:hint="eastAsia" w:cs="Times New Roman"/>
          <w:sz w:val="24"/>
          <w:szCs w:val="24"/>
          <w:lang w:eastAsia="zh-CN"/>
        </w:rPr>
        <w:t>，</w:t>
      </w:r>
      <w:r>
        <w:rPr>
          <w:rFonts w:hint="default" w:ascii="Times New Roman" w:hAnsi="Times New Roman" w:eastAsia="宋体" w:cs="Times New Roman"/>
          <w:sz w:val="24"/>
          <w:szCs w:val="24"/>
        </w:rPr>
        <w:t>罗梓峻</w:t>
      </w:r>
      <w:r>
        <w:rPr>
          <w:rFonts w:hint="eastAsia" w:cs="Times New Roman"/>
          <w:sz w:val="24"/>
          <w:szCs w:val="24"/>
          <w:lang w:eastAsia="zh-CN"/>
        </w:rPr>
        <w:t>，</w:t>
      </w:r>
      <w:r>
        <w:rPr>
          <w:rFonts w:hint="default" w:ascii="Times New Roman" w:hAnsi="Times New Roman" w:eastAsia="宋体" w:cs="Times New Roman"/>
          <w:sz w:val="24"/>
          <w:szCs w:val="24"/>
        </w:rPr>
        <w:t>等. 北美海蓬子对养殖尾水盐度和营养盐水平的适应能力研究[J].渔业科学进展</w:t>
      </w:r>
      <w:r>
        <w:rPr>
          <w:rFonts w:hint="eastAsia" w:cs="Times New Roman"/>
          <w:sz w:val="24"/>
          <w:szCs w:val="24"/>
          <w:lang w:eastAsia="zh-CN"/>
        </w:rPr>
        <w:t>，</w:t>
      </w:r>
      <w:r>
        <w:rPr>
          <w:rFonts w:hint="default" w:ascii="Times New Roman" w:hAnsi="Times New Roman" w:eastAsia="宋体" w:cs="Times New Roman"/>
          <w:sz w:val="24"/>
          <w:szCs w:val="24"/>
        </w:rPr>
        <w:t>2025</w:t>
      </w:r>
      <w:r>
        <w:rPr>
          <w:rFonts w:hint="eastAsia" w:cs="Times New Roman"/>
          <w:sz w:val="24"/>
          <w:szCs w:val="24"/>
          <w:lang w:eastAsia="zh-CN"/>
        </w:rPr>
        <w:t>，</w:t>
      </w:r>
      <w:r>
        <w:rPr>
          <w:rFonts w:hint="default" w:ascii="Times New Roman" w:hAnsi="Times New Roman" w:eastAsia="宋体" w:cs="Times New Roman"/>
          <w:sz w:val="24"/>
          <w:szCs w:val="24"/>
        </w:rPr>
        <w:t>46(02):248-257.</w:t>
      </w:r>
      <w:bookmarkEnd w:id="28"/>
    </w:p>
    <w:p w14:paraId="2101E99C">
      <w:pPr>
        <w:pStyle w:val="31"/>
        <w:numPr>
          <w:ilvl w:val="0"/>
          <w:numId w:val="4"/>
        </w:numPr>
        <w:ind w:left="724" w:firstLineChars="0"/>
        <w:rPr>
          <w:rFonts w:hint="default" w:ascii="Times New Roman" w:hAnsi="Times New Roman" w:eastAsia="宋体" w:cs="Times New Roman"/>
          <w:sz w:val="24"/>
          <w:szCs w:val="24"/>
        </w:rPr>
      </w:pPr>
      <w:bookmarkStart w:id="29" w:name="_Ref211513630"/>
      <w:r>
        <w:rPr>
          <w:rFonts w:hint="default" w:ascii="Times New Roman" w:hAnsi="Times New Roman" w:eastAsia="宋体" w:cs="Times New Roman"/>
          <w:sz w:val="24"/>
          <w:szCs w:val="24"/>
        </w:rPr>
        <w:t>钟日英</w:t>
      </w:r>
      <w:r>
        <w:rPr>
          <w:rFonts w:hint="eastAsia" w:cs="Times New Roman"/>
          <w:sz w:val="24"/>
          <w:szCs w:val="24"/>
          <w:lang w:eastAsia="zh-CN"/>
        </w:rPr>
        <w:t>，</w:t>
      </w:r>
      <w:r>
        <w:rPr>
          <w:rFonts w:hint="default" w:ascii="Times New Roman" w:hAnsi="Times New Roman" w:eastAsia="宋体" w:cs="Times New Roman"/>
          <w:sz w:val="24"/>
          <w:szCs w:val="24"/>
        </w:rPr>
        <w:t>吴俊杰</w:t>
      </w:r>
      <w:r>
        <w:rPr>
          <w:rFonts w:hint="eastAsia" w:cs="Times New Roman"/>
          <w:sz w:val="24"/>
          <w:szCs w:val="24"/>
          <w:lang w:eastAsia="zh-CN"/>
        </w:rPr>
        <w:t>，</w:t>
      </w:r>
      <w:r>
        <w:rPr>
          <w:rFonts w:hint="default" w:ascii="Times New Roman" w:hAnsi="Times New Roman" w:eastAsia="宋体" w:cs="Times New Roman"/>
          <w:sz w:val="24"/>
          <w:szCs w:val="24"/>
        </w:rPr>
        <w:t>赖文琪</w:t>
      </w:r>
      <w:r>
        <w:rPr>
          <w:rFonts w:hint="eastAsia" w:cs="Times New Roman"/>
          <w:sz w:val="24"/>
          <w:szCs w:val="24"/>
          <w:lang w:eastAsia="zh-CN"/>
        </w:rPr>
        <w:t>，</w:t>
      </w:r>
      <w:r>
        <w:rPr>
          <w:rFonts w:hint="default" w:ascii="Times New Roman" w:hAnsi="Times New Roman" w:eastAsia="宋体" w:cs="Times New Roman"/>
          <w:sz w:val="24"/>
          <w:szCs w:val="24"/>
        </w:rPr>
        <w:t>等.异枝江蓠对氮磷营养盐的吸收速率[J].海南热带海洋学院学报</w:t>
      </w:r>
      <w:r>
        <w:rPr>
          <w:rFonts w:hint="eastAsia" w:cs="Times New Roman"/>
          <w:sz w:val="24"/>
          <w:szCs w:val="24"/>
          <w:lang w:eastAsia="zh-CN"/>
        </w:rPr>
        <w:t>，</w:t>
      </w:r>
      <w:r>
        <w:rPr>
          <w:rFonts w:hint="default" w:ascii="Times New Roman" w:hAnsi="Times New Roman" w:eastAsia="宋体" w:cs="Times New Roman"/>
          <w:sz w:val="24"/>
          <w:szCs w:val="24"/>
        </w:rPr>
        <w:t>2024</w:t>
      </w:r>
      <w:r>
        <w:rPr>
          <w:rFonts w:hint="eastAsia" w:cs="Times New Roman"/>
          <w:sz w:val="24"/>
          <w:szCs w:val="24"/>
          <w:lang w:eastAsia="zh-CN"/>
        </w:rPr>
        <w:t>，</w:t>
      </w:r>
      <w:r>
        <w:rPr>
          <w:rFonts w:hint="default" w:ascii="Times New Roman" w:hAnsi="Times New Roman" w:eastAsia="宋体" w:cs="Times New Roman"/>
          <w:sz w:val="24"/>
          <w:szCs w:val="24"/>
        </w:rPr>
        <w:t>31(05):51-58.</w:t>
      </w:r>
      <w:bookmarkEnd w:id="29"/>
    </w:p>
    <w:p w14:paraId="404D760B">
      <w:pPr>
        <w:pStyle w:val="31"/>
        <w:numPr>
          <w:ilvl w:val="0"/>
          <w:numId w:val="4"/>
        </w:numPr>
        <w:ind w:left="724" w:firstLineChars="0"/>
        <w:rPr>
          <w:rFonts w:hint="default" w:ascii="Times New Roman" w:hAnsi="Times New Roman" w:eastAsia="宋体" w:cs="Times New Roman"/>
          <w:color w:val="EE0000"/>
          <w:sz w:val="24"/>
          <w:szCs w:val="24"/>
        </w:rPr>
      </w:pPr>
      <w:bookmarkStart w:id="30" w:name="_Ref211513636"/>
      <w:r>
        <w:rPr>
          <w:rFonts w:hint="default" w:ascii="Times New Roman" w:hAnsi="Times New Roman" w:eastAsia="宋体" w:cs="Times New Roman"/>
          <w:color w:val="auto"/>
          <w:sz w:val="24"/>
          <w:szCs w:val="24"/>
        </w:rPr>
        <w:t>张润一</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鲍格格</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赵淳朴</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等.四种双壳贝类对养殖尾水的净化作用[J].河北渔业</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2023</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(02):1-8.</w:t>
      </w:r>
    </w:p>
    <w:p w14:paraId="5D137FA1">
      <w:pPr>
        <w:pStyle w:val="31"/>
        <w:numPr>
          <w:ilvl w:val="0"/>
          <w:numId w:val="4"/>
        </w:numPr>
        <w:ind w:left="724" w:firstLineChars="0"/>
        <w:rPr>
          <w:rFonts w:hint="default" w:ascii="Times New Roman" w:hAnsi="Times New Roman" w:eastAsia="宋体" w:cs="Times New Roman"/>
          <w:color w:val="EE0000"/>
          <w:sz w:val="24"/>
          <w:szCs w:val="24"/>
        </w:rPr>
      </w:pPr>
      <w:r>
        <w:rPr>
          <w:rFonts w:hint="default" w:ascii="Times New Roman" w:hAnsi="Times New Roman" w:eastAsia="宋体" w:cs="Times New Roman"/>
          <w:sz w:val="24"/>
          <w:szCs w:val="24"/>
        </w:rPr>
        <w:t>胡朋朋</w:t>
      </w:r>
      <w:r>
        <w:rPr>
          <w:rFonts w:hint="eastAsia" w:cs="Times New Roman"/>
          <w:sz w:val="24"/>
          <w:szCs w:val="24"/>
          <w:lang w:eastAsia="zh-CN"/>
        </w:rPr>
        <w:t>，</w:t>
      </w:r>
      <w:r>
        <w:rPr>
          <w:rFonts w:hint="default" w:ascii="Times New Roman" w:hAnsi="Times New Roman" w:eastAsia="宋体" w:cs="Times New Roman"/>
          <w:sz w:val="24"/>
          <w:szCs w:val="24"/>
        </w:rPr>
        <w:t>宋浩</w:t>
      </w:r>
      <w:r>
        <w:rPr>
          <w:rFonts w:hint="eastAsia" w:cs="Times New Roman"/>
          <w:sz w:val="24"/>
          <w:szCs w:val="24"/>
          <w:lang w:eastAsia="zh-CN"/>
        </w:rPr>
        <w:t>，</w:t>
      </w:r>
      <w:r>
        <w:rPr>
          <w:rFonts w:hint="default" w:ascii="Times New Roman" w:hAnsi="Times New Roman" w:eastAsia="宋体" w:cs="Times New Roman"/>
          <w:sz w:val="24"/>
          <w:szCs w:val="24"/>
        </w:rPr>
        <w:t>杨美洁</w:t>
      </w:r>
      <w:r>
        <w:rPr>
          <w:rFonts w:hint="eastAsia" w:cs="Times New Roman"/>
          <w:sz w:val="24"/>
          <w:szCs w:val="24"/>
          <w:lang w:eastAsia="zh-CN"/>
        </w:rPr>
        <w:t>，</w:t>
      </w:r>
      <w:r>
        <w:rPr>
          <w:rFonts w:hint="default" w:ascii="Times New Roman" w:hAnsi="Times New Roman" w:eastAsia="宋体" w:cs="Times New Roman"/>
          <w:sz w:val="24"/>
          <w:szCs w:val="24"/>
        </w:rPr>
        <w:t>等. 基于硬壳蛤的大菱鲆养殖尾水资源化利用研究[J].海洋科学</w:t>
      </w:r>
      <w:r>
        <w:rPr>
          <w:rFonts w:hint="eastAsia" w:cs="Times New Roman"/>
          <w:sz w:val="24"/>
          <w:szCs w:val="24"/>
          <w:lang w:eastAsia="zh-CN"/>
        </w:rPr>
        <w:t>，</w:t>
      </w:r>
      <w:r>
        <w:rPr>
          <w:rFonts w:hint="default" w:ascii="Times New Roman" w:hAnsi="Times New Roman" w:eastAsia="宋体" w:cs="Times New Roman"/>
          <w:sz w:val="24"/>
          <w:szCs w:val="24"/>
        </w:rPr>
        <w:t>2023</w:t>
      </w:r>
      <w:r>
        <w:rPr>
          <w:rFonts w:hint="eastAsia" w:cs="Times New Roman"/>
          <w:sz w:val="24"/>
          <w:szCs w:val="24"/>
          <w:lang w:eastAsia="zh-CN"/>
        </w:rPr>
        <w:t>，</w:t>
      </w:r>
      <w:r>
        <w:rPr>
          <w:rFonts w:hint="default" w:ascii="Times New Roman" w:hAnsi="Times New Roman" w:eastAsia="宋体" w:cs="Times New Roman"/>
          <w:sz w:val="24"/>
          <w:szCs w:val="24"/>
        </w:rPr>
        <w:t>47(11):57-65.</w:t>
      </w:r>
      <w:bookmarkEnd w:id="1"/>
      <w:bookmarkEnd w:id="30"/>
    </w:p>
    <w:p w14:paraId="01731E1A">
      <w:pPr>
        <w:pStyle w:val="31"/>
        <w:numPr>
          <w:ilvl w:val="0"/>
          <w:numId w:val="4"/>
        </w:numPr>
        <w:ind w:left="724"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张少军.工厂化养殖水体的生物资源化处理研究[D].青岛理工大学,2010.</w:t>
      </w:r>
    </w:p>
    <w:p w14:paraId="04FB9E0D">
      <w:pPr>
        <w:pStyle w:val="31"/>
        <w:numPr>
          <w:ilvl w:val="0"/>
          <w:numId w:val="4"/>
        </w:numPr>
        <w:ind w:left="724"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詹新生</w:t>
      </w:r>
      <w:r>
        <w:rPr>
          <w:rFonts w:hint="eastAsia" w:cs="Times New Roman"/>
          <w:sz w:val="24"/>
          <w:szCs w:val="24"/>
          <w:lang w:eastAsia="zh-CN"/>
        </w:rPr>
        <w:t>，</w:t>
      </w:r>
      <w:r>
        <w:rPr>
          <w:rFonts w:hint="default" w:ascii="Times New Roman" w:hAnsi="Times New Roman" w:eastAsia="宋体" w:cs="Times New Roman"/>
          <w:sz w:val="24"/>
          <w:szCs w:val="24"/>
        </w:rPr>
        <w:t>王乐平</w:t>
      </w:r>
      <w:r>
        <w:rPr>
          <w:rFonts w:hint="eastAsia" w:cs="Times New Roman"/>
          <w:sz w:val="24"/>
          <w:szCs w:val="24"/>
          <w:lang w:val="en-US" w:eastAsia="zh-CN"/>
        </w:rPr>
        <w:t>.</w:t>
      </w:r>
      <w:r>
        <w:rPr>
          <w:rFonts w:hint="default" w:ascii="Times New Roman" w:hAnsi="Times New Roman" w:eastAsia="宋体" w:cs="Times New Roman"/>
          <w:sz w:val="24"/>
          <w:szCs w:val="24"/>
        </w:rPr>
        <w:t>滤食性鱼类对大水面水体的净化作用分析[J].河南水产</w:t>
      </w:r>
      <w:r>
        <w:rPr>
          <w:rFonts w:hint="eastAsia" w:cs="Times New Roman"/>
          <w:sz w:val="24"/>
          <w:szCs w:val="24"/>
          <w:lang w:eastAsia="zh-CN"/>
        </w:rPr>
        <w:t>，</w:t>
      </w:r>
      <w:r>
        <w:rPr>
          <w:rFonts w:hint="default" w:ascii="Times New Roman" w:hAnsi="Times New Roman" w:eastAsia="宋体" w:cs="Times New Roman"/>
          <w:sz w:val="24"/>
          <w:szCs w:val="24"/>
        </w:rPr>
        <w:t>2019</w:t>
      </w:r>
      <w:r>
        <w:rPr>
          <w:rFonts w:hint="eastAsia" w:cs="Times New Roman"/>
          <w:sz w:val="24"/>
          <w:szCs w:val="24"/>
          <w:lang w:eastAsia="zh-CN"/>
        </w:rPr>
        <w:t>，</w:t>
      </w:r>
      <w:r>
        <w:rPr>
          <w:rFonts w:hint="default" w:ascii="Times New Roman" w:hAnsi="Times New Roman" w:eastAsia="宋体" w:cs="Times New Roman"/>
          <w:sz w:val="24"/>
          <w:szCs w:val="24"/>
        </w:rPr>
        <w:t>(04):37-39.</w:t>
      </w:r>
    </w:p>
    <w:p w14:paraId="51761451">
      <w:pPr>
        <w:pStyle w:val="31"/>
        <w:numPr>
          <w:ilvl w:val="0"/>
          <w:numId w:val="4"/>
        </w:numPr>
        <w:ind w:left="724" w:firstLineChars="0"/>
        <w:rPr>
          <w:rFonts w:hint="eastAsia"/>
          <w:sz w:val="24"/>
          <w:szCs w:val="24"/>
        </w:rPr>
      </w:pPr>
      <w:bookmarkStart w:id="31" w:name="_Ref211615609"/>
      <w:r>
        <w:rPr>
          <w:rFonts w:hint="default" w:ascii="Times New Roman" w:hAnsi="Times New Roman" w:eastAsia="宋体" w:cs="Times New Roman"/>
          <w:sz w:val="24"/>
          <w:szCs w:val="24"/>
        </w:rPr>
        <w:t>Zhou Y, Zhang S, Liu Y, et al. Biologically induced deposition of fine suspended particles by filter-feeding bivalves in land-based industrial marine aquaculture wastewater[J]. PLoS One, 2014, 9(9): 107798.</w:t>
      </w:r>
      <w:bookmarkEnd w:id="31"/>
    </w:p>
    <w:p w14:paraId="579EF9AB">
      <w:pPr>
        <w:ind w:firstLine="480"/>
      </w:pPr>
    </w:p>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5E1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7AAD">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0ABB">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EFAB5">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EF36">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D5EF36">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39DC">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0373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0373B">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173E">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40BD">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94DB1">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365A">
    <w:pPr>
      <w:pStyle w:val="1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DA41">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1F96">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553C6"/>
    <w:multiLevelType w:val="singleLevel"/>
    <w:tmpl w:val="CED553C6"/>
    <w:lvl w:ilvl="0" w:tentative="0">
      <w:start w:val="3"/>
      <w:numFmt w:val="chineseCounting"/>
      <w:suff w:val="nothing"/>
      <w:lvlText w:val="%1、"/>
      <w:lvlJc w:val="left"/>
      <w:rPr>
        <w:rFonts w:hint="eastAsia"/>
      </w:rPr>
    </w:lvl>
  </w:abstractNum>
  <w:abstractNum w:abstractNumId="1">
    <w:nsid w:val="598D5063"/>
    <w:multiLevelType w:val="multilevel"/>
    <w:tmpl w:val="598D5063"/>
    <w:lvl w:ilvl="0" w:tentative="0">
      <w:start w:val="1"/>
      <w:numFmt w:val="decimal"/>
      <w:lvlText w:val="[%1]"/>
      <w:lvlJc w:val="left"/>
      <w:pPr>
        <w:ind w:left="920" w:hanging="440"/>
      </w:pPr>
      <w:rPr>
        <w:rFonts w:hint="default"/>
        <w:color w:val="auto"/>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1"/>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5FCB578"/>
    <w:multiLevelType w:val="singleLevel"/>
    <w:tmpl w:val="75FCB578"/>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F7"/>
    <w:rsid w:val="00006DC1"/>
    <w:rsid w:val="000532A4"/>
    <w:rsid w:val="00055045"/>
    <w:rsid w:val="000733C0"/>
    <w:rsid w:val="0007616D"/>
    <w:rsid w:val="000A5624"/>
    <w:rsid w:val="00103857"/>
    <w:rsid w:val="00122782"/>
    <w:rsid w:val="001438F4"/>
    <w:rsid w:val="00155E03"/>
    <w:rsid w:val="0018562D"/>
    <w:rsid w:val="0018793B"/>
    <w:rsid w:val="00224F15"/>
    <w:rsid w:val="00244D8B"/>
    <w:rsid w:val="002823E4"/>
    <w:rsid w:val="002B69BB"/>
    <w:rsid w:val="002E533F"/>
    <w:rsid w:val="00300E7D"/>
    <w:rsid w:val="00321E3D"/>
    <w:rsid w:val="00350D93"/>
    <w:rsid w:val="00353BB9"/>
    <w:rsid w:val="003B0E2A"/>
    <w:rsid w:val="003C190A"/>
    <w:rsid w:val="003E3E9C"/>
    <w:rsid w:val="0040245A"/>
    <w:rsid w:val="004604E4"/>
    <w:rsid w:val="004724C2"/>
    <w:rsid w:val="004D034F"/>
    <w:rsid w:val="004D3A98"/>
    <w:rsid w:val="00507DF6"/>
    <w:rsid w:val="00511072"/>
    <w:rsid w:val="00556FA2"/>
    <w:rsid w:val="0056162B"/>
    <w:rsid w:val="00586E75"/>
    <w:rsid w:val="00592851"/>
    <w:rsid w:val="005A4BA1"/>
    <w:rsid w:val="005B5BDB"/>
    <w:rsid w:val="005E2551"/>
    <w:rsid w:val="0061312B"/>
    <w:rsid w:val="00617672"/>
    <w:rsid w:val="00634096"/>
    <w:rsid w:val="006365B4"/>
    <w:rsid w:val="00675D18"/>
    <w:rsid w:val="006C7B50"/>
    <w:rsid w:val="006D1B28"/>
    <w:rsid w:val="006E6A0D"/>
    <w:rsid w:val="00713AB5"/>
    <w:rsid w:val="0072446F"/>
    <w:rsid w:val="0074567E"/>
    <w:rsid w:val="007515F2"/>
    <w:rsid w:val="0079468C"/>
    <w:rsid w:val="007A664C"/>
    <w:rsid w:val="007B217A"/>
    <w:rsid w:val="007B574C"/>
    <w:rsid w:val="007C3C63"/>
    <w:rsid w:val="007F0D51"/>
    <w:rsid w:val="007F4DCC"/>
    <w:rsid w:val="00803481"/>
    <w:rsid w:val="00817025"/>
    <w:rsid w:val="00827957"/>
    <w:rsid w:val="00830F95"/>
    <w:rsid w:val="00863D8E"/>
    <w:rsid w:val="00870DDD"/>
    <w:rsid w:val="0088487B"/>
    <w:rsid w:val="008A3A48"/>
    <w:rsid w:val="008D5CFC"/>
    <w:rsid w:val="008E22DD"/>
    <w:rsid w:val="008F0818"/>
    <w:rsid w:val="00903ACB"/>
    <w:rsid w:val="00994F44"/>
    <w:rsid w:val="009A38BB"/>
    <w:rsid w:val="009C1349"/>
    <w:rsid w:val="00A00FFF"/>
    <w:rsid w:val="00A115F4"/>
    <w:rsid w:val="00A24A8A"/>
    <w:rsid w:val="00A45351"/>
    <w:rsid w:val="00A918EC"/>
    <w:rsid w:val="00A976A3"/>
    <w:rsid w:val="00AB53AE"/>
    <w:rsid w:val="00AD5ADD"/>
    <w:rsid w:val="00AE5FF7"/>
    <w:rsid w:val="00B164E7"/>
    <w:rsid w:val="00B2392A"/>
    <w:rsid w:val="00B43EB3"/>
    <w:rsid w:val="00B633A8"/>
    <w:rsid w:val="00B73789"/>
    <w:rsid w:val="00B842A6"/>
    <w:rsid w:val="00B85B0B"/>
    <w:rsid w:val="00B90C00"/>
    <w:rsid w:val="00B92B25"/>
    <w:rsid w:val="00BA2134"/>
    <w:rsid w:val="00BC76A4"/>
    <w:rsid w:val="00BD78CA"/>
    <w:rsid w:val="00BE4E16"/>
    <w:rsid w:val="00BE7235"/>
    <w:rsid w:val="00C05458"/>
    <w:rsid w:val="00C0741D"/>
    <w:rsid w:val="00C2687E"/>
    <w:rsid w:val="00C76DB3"/>
    <w:rsid w:val="00CB3982"/>
    <w:rsid w:val="00CB5523"/>
    <w:rsid w:val="00CD2205"/>
    <w:rsid w:val="00CE3862"/>
    <w:rsid w:val="00D27266"/>
    <w:rsid w:val="00D4698E"/>
    <w:rsid w:val="00D54039"/>
    <w:rsid w:val="00D57D30"/>
    <w:rsid w:val="00D86E92"/>
    <w:rsid w:val="00DB5335"/>
    <w:rsid w:val="00DB716C"/>
    <w:rsid w:val="00DC1D51"/>
    <w:rsid w:val="00DD0182"/>
    <w:rsid w:val="00DD7D96"/>
    <w:rsid w:val="00DE4071"/>
    <w:rsid w:val="00E06A88"/>
    <w:rsid w:val="00E3051C"/>
    <w:rsid w:val="00E4521F"/>
    <w:rsid w:val="00E479E8"/>
    <w:rsid w:val="00E47C66"/>
    <w:rsid w:val="00E52740"/>
    <w:rsid w:val="00E536A2"/>
    <w:rsid w:val="00E5434C"/>
    <w:rsid w:val="00E82862"/>
    <w:rsid w:val="00EB4C0D"/>
    <w:rsid w:val="00ED2587"/>
    <w:rsid w:val="00ED6D90"/>
    <w:rsid w:val="00F30400"/>
    <w:rsid w:val="00F47B71"/>
    <w:rsid w:val="00F572EB"/>
    <w:rsid w:val="00F75012"/>
    <w:rsid w:val="00F92A84"/>
    <w:rsid w:val="00FC0DE2"/>
    <w:rsid w:val="00FF5B59"/>
    <w:rsid w:val="020236B3"/>
    <w:rsid w:val="0305345B"/>
    <w:rsid w:val="034B7899"/>
    <w:rsid w:val="045D1075"/>
    <w:rsid w:val="049D3B67"/>
    <w:rsid w:val="0B7A250D"/>
    <w:rsid w:val="0BA9676E"/>
    <w:rsid w:val="0C133035"/>
    <w:rsid w:val="0C3E178C"/>
    <w:rsid w:val="0DA51D5D"/>
    <w:rsid w:val="0EFD75BB"/>
    <w:rsid w:val="10305890"/>
    <w:rsid w:val="10763205"/>
    <w:rsid w:val="10ED552F"/>
    <w:rsid w:val="11531836"/>
    <w:rsid w:val="13E64BE3"/>
    <w:rsid w:val="145F4995"/>
    <w:rsid w:val="1473718F"/>
    <w:rsid w:val="14E03DAA"/>
    <w:rsid w:val="150F333D"/>
    <w:rsid w:val="152B4878"/>
    <w:rsid w:val="17751364"/>
    <w:rsid w:val="18E35B95"/>
    <w:rsid w:val="19846C77"/>
    <w:rsid w:val="1AF9151C"/>
    <w:rsid w:val="1B2C029F"/>
    <w:rsid w:val="1B627CF8"/>
    <w:rsid w:val="1CBB4733"/>
    <w:rsid w:val="1D2A2428"/>
    <w:rsid w:val="1DA42AB3"/>
    <w:rsid w:val="1DFE521F"/>
    <w:rsid w:val="1F071EB1"/>
    <w:rsid w:val="236553F8"/>
    <w:rsid w:val="23812232"/>
    <w:rsid w:val="26760048"/>
    <w:rsid w:val="292D69B8"/>
    <w:rsid w:val="29CF4D4C"/>
    <w:rsid w:val="2A922F77"/>
    <w:rsid w:val="2E8F4F19"/>
    <w:rsid w:val="2FFB511A"/>
    <w:rsid w:val="31BA688B"/>
    <w:rsid w:val="3369683F"/>
    <w:rsid w:val="33B63025"/>
    <w:rsid w:val="34CA77B1"/>
    <w:rsid w:val="34E83120"/>
    <w:rsid w:val="360F52D6"/>
    <w:rsid w:val="36695470"/>
    <w:rsid w:val="387B319F"/>
    <w:rsid w:val="3BAA5C47"/>
    <w:rsid w:val="3C4D1568"/>
    <w:rsid w:val="3C6B4DFB"/>
    <w:rsid w:val="3C716F46"/>
    <w:rsid w:val="3D08531B"/>
    <w:rsid w:val="400923E1"/>
    <w:rsid w:val="4041301D"/>
    <w:rsid w:val="456640BE"/>
    <w:rsid w:val="46AA2F9F"/>
    <w:rsid w:val="47B8675B"/>
    <w:rsid w:val="47F066FE"/>
    <w:rsid w:val="492B6619"/>
    <w:rsid w:val="4BCC39E9"/>
    <w:rsid w:val="4CAA019C"/>
    <w:rsid w:val="4D0F1DAD"/>
    <w:rsid w:val="4D541503"/>
    <w:rsid w:val="4D7159A8"/>
    <w:rsid w:val="4DD94895"/>
    <w:rsid w:val="4E740A62"/>
    <w:rsid w:val="4FF45FEA"/>
    <w:rsid w:val="50EA7200"/>
    <w:rsid w:val="5394300C"/>
    <w:rsid w:val="544834DD"/>
    <w:rsid w:val="562C577E"/>
    <w:rsid w:val="5D3D63DE"/>
    <w:rsid w:val="5E0559CD"/>
    <w:rsid w:val="61722012"/>
    <w:rsid w:val="63D25BB7"/>
    <w:rsid w:val="63E97377"/>
    <w:rsid w:val="643F45B2"/>
    <w:rsid w:val="65FE7415"/>
    <w:rsid w:val="65FF226E"/>
    <w:rsid w:val="68463678"/>
    <w:rsid w:val="692E7D33"/>
    <w:rsid w:val="69EA59A9"/>
    <w:rsid w:val="69F525FF"/>
    <w:rsid w:val="6C15502B"/>
    <w:rsid w:val="6D013069"/>
    <w:rsid w:val="6D0D7D62"/>
    <w:rsid w:val="6E9C74ED"/>
    <w:rsid w:val="6F6C69F0"/>
    <w:rsid w:val="6FF60E7F"/>
    <w:rsid w:val="70DB74A5"/>
    <w:rsid w:val="70F95057"/>
    <w:rsid w:val="73701482"/>
    <w:rsid w:val="76A723A4"/>
    <w:rsid w:val="79183C14"/>
    <w:rsid w:val="791D122B"/>
    <w:rsid w:val="798E2128"/>
    <w:rsid w:val="7C365C2B"/>
    <w:rsid w:val="7C5533D1"/>
    <w:rsid w:val="7C7D5F15"/>
    <w:rsid w:val="7F030EC3"/>
    <w:rsid w:val="7FBD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8"/>
    <w:qFormat/>
    <w:uiPriority w:val="9"/>
    <w:pPr>
      <w:keepNext/>
      <w:keepLines/>
      <w:spacing w:before="240" w:after="240"/>
      <w:ind w:left="0" w:firstLine="0" w:firstLineChars="0"/>
      <w:outlineLvl w:val="0"/>
    </w:pPr>
    <w:rPr>
      <w:rFonts w:eastAsia="黑体" w:cstheme="majorBidi"/>
      <w:sz w:val="28"/>
      <w:szCs w:val="48"/>
    </w:rPr>
  </w:style>
  <w:style w:type="paragraph" w:styleId="3">
    <w:name w:val="heading 2"/>
    <w:basedOn w:val="1"/>
    <w:next w:val="1"/>
    <w:link w:val="19"/>
    <w:unhideWhenUsed/>
    <w:qFormat/>
    <w:uiPriority w:val="9"/>
    <w:pPr>
      <w:keepNext/>
      <w:keepLines/>
      <w:spacing w:before="50" w:beforeLines="50" w:after="50" w:afterLines="50"/>
      <w:outlineLvl w:val="1"/>
    </w:pPr>
    <w:rPr>
      <w:rFonts w:eastAsia="黑体" w:cstheme="majorBidi"/>
      <w:sz w:val="28"/>
      <w:szCs w:val="40"/>
    </w:rPr>
  </w:style>
  <w:style w:type="paragraph" w:styleId="4">
    <w:name w:val="heading 3"/>
    <w:basedOn w:val="1"/>
    <w:next w:val="1"/>
    <w:link w:val="20"/>
    <w:unhideWhenUsed/>
    <w:qFormat/>
    <w:uiPriority w:val="9"/>
    <w:pPr>
      <w:keepNext/>
      <w:keepLines/>
      <w:spacing w:before="160" w:after="80"/>
      <w:outlineLvl w:val="2"/>
    </w:pPr>
    <w:rPr>
      <w:rFonts w:cstheme="majorBidi"/>
      <w:color w:val="000000" w:themeColor="text1"/>
      <w:szCs w:val="32"/>
      <w14:textFill>
        <w14:solidFill>
          <w14:schemeClr w14:val="tx1"/>
        </w14:solidFill>
      </w14:textFill>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link w:val="2"/>
    <w:qFormat/>
    <w:uiPriority w:val="9"/>
    <w:rPr>
      <w:rFonts w:ascii="Times New Roman" w:hAnsi="Times New Roman" w:eastAsia="黑体" w:cstheme="majorBidi"/>
      <w:kern w:val="2"/>
      <w:sz w:val="28"/>
      <w:szCs w:val="48"/>
      <w:lang w:val="en-US" w:eastAsia="zh-CN" w:bidi="ar-SA"/>
    </w:rPr>
  </w:style>
  <w:style w:type="character" w:customStyle="1" w:styleId="19">
    <w:name w:val="标题 2 字符"/>
    <w:basedOn w:val="17"/>
    <w:link w:val="3"/>
    <w:qFormat/>
    <w:uiPriority w:val="9"/>
    <w:rPr>
      <w:rFonts w:ascii="Times New Roman" w:hAnsi="Times New Roman" w:eastAsia="黑体" w:cstheme="majorBidi"/>
      <w:sz w:val="28"/>
      <w:szCs w:val="40"/>
    </w:rPr>
  </w:style>
  <w:style w:type="character" w:customStyle="1" w:styleId="20">
    <w:name w:val="标题 3 字符"/>
    <w:basedOn w:val="17"/>
    <w:link w:val="4"/>
    <w:qFormat/>
    <w:uiPriority w:val="9"/>
    <w:rPr>
      <w:rFonts w:ascii="Times New Roman" w:hAnsi="Times New Roman" w:eastAsia="宋体" w:cstheme="majorBidi"/>
      <w:color w:val="000000" w:themeColor="text1"/>
      <w:sz w:val="24"/>
      <w:szCs w:val="32"/>
      <w14:textFill>
        <w14:solidFill>
          <w14:schemeClr w14:val="tx1"/>
        </w14:solidFill>
      </w14:textFill>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rFonts w:ascii="Times New Roman" w:hAnsi="Times New Roman" w:eastAsia="宋体"/>
      <w:sz w:val="18"/>
      <w:szCs w:val="18"/>
    </w:rPr>
  </w:style>
  <w:style w:type="character" w:customStyle="1" w:styleId="37">
    <w:name w:val="页脚 字符"/>
    <w:basedOn w:val="17"/>
    <w:link w:val="11"/>
    <w:qFormat/>
    <w:uiPriority w:val="99"/>
    <w:rPr>
      <w:rFonts w:ascii="Times New Roman" w:hAnsi="Times New Roman" w:eastAsia="宋体"/>
      <w:sz w:val="18"/>
      <w:szCs w:val="18"/>
    </w:rPr>
  </w:style>
  <w:style w:type="paragraph" w:customStyle="1" w:styleId="38">
    <w:name w:val="Char"/>
    <w:basedOn w:val="1"/>
    <w:qFormat/>
    <w:uiPriority w:val="0"/>
    <w:pPr>
      <w:widowControl/>
      <w:adjustRightInd w:val="0"/>
      <w:snapToGrid w:val="0"/>
      <w:spacing w:after="160" w:line="240" w:lineRule="exact"/>
      <w:ind w:firstLine="561" w:firstLineChars="0"/>
      <w:jc w:val="left"/>
    </w:pPr>
    <w:rPr>
      <w:rFonts w:ascii="Verdana" w:hAnsi="Verdana" w:eastAsia="仿宋_GB2312" w:cs="Times New Roman"/>
      <w:color w:val="000000"/>
      <w:kern w:val="0"/>
      <w:szCs w:val="20"/>
      <w:lang w:eastAsia="en-US"/>
    </w:rPr>
  </w:style>
  <w:style w:type="paragraph" w:customStyle="1" w:styleId="39">
    <w:name w:val="附录"/>
    <w:basedOn w:val="1"/>
    <w:link w:val="40"/>
    <w:qFormat/>
    <w:uiPriority w:val="0"/>
    <w:pPr>
      <w:widowControl/>
      <w:tabs>
        <w:tab w:val="center" w:pos="4201"/>
        <w:tab w:val="right" w:leader="dot" w:pos="9298"/>
      </w:tabs>
      <w:autoSpaceDE w:val="0"/>
      <w:autoSpaceDN w:val="0"/>
      <w:adjustRightInd w:val="0"/>
      <w:snapToGrid w:val="0"/>
      <w:spacing w:line="400" w:lineRule="exact"/>
    </w:pPr>
    <w:rPr>
      <w:rFonts w:cs="Times New Roman"/>
      <w:color w:val="000000"/>
      <w:kern w:val="0"/>
      <w:sz w:val="21"/>
      <w:szCs w:val="21"/>
    </w:rPr>
  </w:style>
  <w:style w:type="character" w:customStyle="1" w:styleId="40">
    <w:name w:val="附录 字符"/>
    <w:link w:val="39"/>
    <w:qFormat/>
    <w:uiPriority w:val="0"/>
    <w:rPr>
      <w:rFonts w:ascii="Times New Roman" w:hAnsi="Times New Roman" w:eastAsia="宋体" w:cs="Times New Roman"/>
      <w:color w:val="000000"/>
      <w:kern w:val="0"/>
      <w:szCs w:val="21"/>
    </w:rPr>
  </w:style>
  <w:style w:type="paragraph" w:customStyle="1" w:styleId="41">
    <w:name w:val="附录标题"/>
    <w:basedOn w:val="1"/>
    <w:link w:val="42"/>
    <w:qFormat/>
    <w:uiPriority w:val="0"/>
    <w:pPr>
      <w:widowControl/>
      <w:numPr>
        <w:ilvl w:val="1"/>
        <w:numId w:val="1"/>
      </w:numPr>
      <w:spacing w:before="100" w:beforeLines="100" w:after="100" w:afterLines="100" w:line="240" w:lineRule="auto"/>
      <w:ind w:firstLineChars="0"/>
      <w:outlineLvl w:val="1"/>
    </w:pPr>
    <w:rPr>
      <w:rFonts w:ascii="黑体" w:eastAsia="黑体" w:cs="Times New Roman"/>
      <w:color w:val="000000"/>
      <w:kern w:val="0"/>
      <w:sz w:val="21"/>
      <w:szCs w:val="24"/>
    </w:rPr>
  </w:style>
  <w:style w:type="character" w:customStyle="1" w:styleId="42">
    <w:name w:val="附录标题 字符"/>
    <w:link w:val="41"/>
    <w:qFormat/>
    <w:uiPriority w:val="0"/>
    <w:rPr>
      <w:rFonts w:ascii="黑体" w:hAnsi="Times New Roman" w:eastAsia="黑体" w:cs="Times New Roman"/>
      <w:color w:val="000000"/>
      <w:kern w:val="0"/>
      <w:szCs w:val="24"/>
    </w:rPr>
  </w:style>
  <w:style w:type="paragraph" w:customStyle="1" w:styleId="43">
    <w:name w:val="正文格式"/>
    <w:next w:val="1"/>
    <w:qFormat/>
    <w:uiPriority w:val="0"/>
    <w:pPr>
      <w:adjustRightInd w:val="0"/>
      <w:snapToGrid w:val="0"/>
      <w:spacing w:after="120" w:line="400" w:lineRule="atLeast"/>
      <w:ind w:firstLine="482"/>
      <w:jc w:val="center"/>
      <w:textAlignment w:val="baseline"/>
    </w:pPr>
    <w:rPr>
      <w:rFonts w:ascii="Times New Roman" w:hAnsi="Times New Roman" w:eastAsia="宋体" w:cs="Times New Roman"/>
      <w:b/>
      <w:sz w:val="21"/>
      <w:lang w:val="en-US" w:eastAsia="zh-CN" w:bidi="ar-SA"/>
    </w:rPr>
  </w:style>
  <w:style w:type="table" w:customStyle="1" w:styleId="44">
    <w:name w:val="OP_ExcelTableContent-1091"/>
    <w:basedOn w:val="15"/>
    <w:qFormat/>
    <w:uiPriority w:val="0"/>
    <w:rPr>
      <w:rFonts w:ascii="Times New Roman" w:hAnsi="Times New Roman" w:eastAsia="宋体" w:cs="Times New Roman"/>
      <w:color w:val="464F41"/>
    </w:rPr>
    <w:tblPr>
      <w:tblBorders>
        <w:top w:val="single" w:color="464F41" w:sz="8" w:space="0"/>
        <w:bottom w:val="single" w:color="464F41" w:sz="8" w:space="0"/>
        <w:insideH w:val="dotted" w:color="464F41" w:sz="8" w:space="0"/>
      </w:tblBorders>
    </w:tblPr>
    <w:tcPr>
      <w:shd w:val="clear" w:color="auto" w:fill="auto"/>
    </w:tcPr>
    <w:tblStylePr w:type="firstRow">
      <w:rPr>
        <w:b/>
      </w:rPr>
      <w:tcPr>
        <w:tcBorders>
          <w:top w:val="single" w:color="464F41" w:sz="8" w:space="0"/>
          <w:left w:val="nil"/>
          <w:bottom w:val="single" w:color="464F41" w:sz="8" w:space="0"/>
          <w:insideH w:val="dotted" w:sz="8" w:space="0"/>
          <w:insideV w:val="nil"/>
        </w:tcBorders>
        <w:shd w:val="clear" w:color="auto" w:fill="FFFFFF"/>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5F81F-AC93-4C18-922F-EC91C13639F7}">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11390</Words>
  <Characters>13330</Characters>
  <Lines>692</Lines>
  <Paragraphs>500</Paragraphs>
  <TotalTime>22</TotalTime>
  <ScaleCrop>false</ScaleCrop>
  <LinksUpToDate>false</LinksUpToDate>
  <CharactersWithSpaces>13430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2025-10-16T05:47:00Z</dcterms:created>
  <dc:creator>文龙 赵</dc:creator>
  <cp:lastModifiedBy>carica</cp:lastModifiedBy>
  <dcterms:modified xsi:type="dcterms:W3CDTF">2025-10-19T09:52:26Z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eyJoZGlkIjoiMjdkZDk2YWY3ZTU3M2JjYzI5NWU0YjdjN2I2ZWFiNTUiLCJ1c2VySWQiOiI3MDQ0MjgwMjgifQ==</vt:lpwstr>
  </property>
  <property fmtid="{D5CDD505-2E9C-101B-9397-08002B2CF9AE}" pid="3" name="KSOProductBuildVer">
    <vt:lpwstr>2052-12.1.0.23125</vt:lpwstr>
  </property>
  <property fmtid="{D5CDD505-2E9C-101B-9397-08002B2CF9AE}" pid="4" name="ICV">
    <vt:lpwstr>40A74A95C67E4F4A87F1520640E76180_13</vt:lpwstr>
  </property>
</Properties>
</file>