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2BD9">
      <w:pPr>
        <w:pStyle w:val="3"/>
        <w:spacing w:before="0" w:after="0" w:line="560" w:lineRule="exact"/>
        <w:jc w:val="center"/>
        <w:rPr>
          <w:rFonts w:hint="default" w:ascii="Times New Roman" w:hAnsi="Times New Roman" w:eastAsia="仿宋_GB2312" w:cs="Times New Roman"/>
        </w:rPr>
      </w:pPr>
    </w:p>
    <w:p w14:paraId="225CD7C7">
      <w:pPr>
        <w:pStyle w:val="3"/>
        <w:spacing w:before="0" w:after="0" w:line="560" w:lineRule="exact"/>
        <w:jc w:val="center"/>
        <w:rPr>
          <w:rFonts w:hint="default" w:ascii="Times New Roman" w:hAnsi="Times New Roman" w:eastAsia="仿宋_GB2312" w:cs="Times New Roman"/>
        </w:rPr>
      </w:pPr>
    </w:p>
    <w:p w14:paraId="7232C305">
      <w:pPr>
        <w:pStyle w:val="3"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</w:rPr>
        <w:t>中国水产学会科学传播专家团队管理办法</w:t>
      </w:r>
      <w:r>
        <w:rPr>
          <w:rFonts w:hint="default" w:ascii="Times New Roman" w:hAnsi="Times New Roman" w:eastAsia="方正小标宋简体" w:cs="Times New Roman"/>
          <w:b w:val="0"/>
          <w:bCs w:val="0"/>
          <w:lang w:eastAsia="zh-CN"/>
        </w:rPr>
        <w:t>（试行）</w:t>
      </w:r>
    </w:p>
    <w:p w14:paraId="51CFE5AE">
      <w:pPr>
        <w:spacing w:line="560" w:lineRule="exact"/>
        <w:rPr>
          <w:rFonts w:hint="default" w:ascii="Times New Roman" w:hAnsi="Times New Roman" w:eastAsia="仿宋_GB2312" w:cs="Times New Roman"/>
        </w:rPr>
      </w:pPr>
    </w:p>
    <w:p w14:paraId="59EFCAEA"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 w14:paraId="59E06ABA">
      <w:pPr>
        <w:pStyle w:val="4"/>
        <w:spacing w:before="0" w:after="0" w:line="560" w:lineRule="exact"/>
        <w:ind w:firstLine="643" w:firstLineChars="20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第一章 总则</w:t>
      </w:r>
    </w:p>
    <w:p w14:paraId="7A7A0D7A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为深入贯彻落实《中华人民共和国科学技术普及法》《全民科学素质行动规划纲要（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2021—2035年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）》，促进科普与水产行业融合发展，充分发挥水产领域专家在科学传播中的专业作用，规范中国水产学会科学传播专家团队（以下简称“专家团队”）建设与管理，提升水产科普工作质量与社会影响力，依据《中国水产学会章程》，制定本办法。</w:t>
      </w:r>
    </w:p>
    <w:p w14:paraId="580A1EB2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专家团队是中国水产学会（以下简称“学会”）依托水产领域专业人才组建的非营利性科普工作队伍，旨在面向公众、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青少年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、基层从业者等群体，开展水产科学知识传播、科普内容创作、科普活动实施及科学家精神弘扬等服务，是推进水产科普事业发展的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力量。</w:t>
      </w:r>
    </w:p>
    <w:p w14:paraId="0A2C02D8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专家团队建设遵循“按需组建、分类管理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按期考核、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”原则，坚持公益属性与专业属性相结合、任务导向与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主动作为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科技创新与科普宣传相促进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，推动科普进机关、进企业、进农村、进社区、进校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75A85A7">
      <w:pPr>
        <w:pStyle w:val="4"/>
        <w:spacing w:before="0" w:after="0" w:line="560" w:lineRule="exact"/>
        <w:ind w:firstLine="643" w:firstLineChars="20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第二章 </w:t>
      </w:r>
      <w:r>
        <w:rPr>
          <w:rFonts w:hint="default" w:ascii="Times New Roman" w:hAnsi="Times New Roman" w:eastAsia="仿宋_GB2312" w:cs="Times New Roman"/>
          <w:lang w:eastAsia="zh-CN"/>
        </w:rPr>
        <w:t>申请</w:t>
      </w:r>
      <w:r>
        <w:rPr>
          <w:rFonts w:hint="default" w:ascii="Times New Roman" w:hAnsi="Times New Roman" w:eastAsia="仿宋_GB2312" w:cs="Times New Roman"/>
        </w:rPr>
        <w:t>与认定</w:t>
      </w:r>
    </w:p>
    <w:p w14:paraId="3F89E9F3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专家团队由首席专家牵头组建，每个专家团队只能有1位首席专家，团队成员人数应不少于5人（不含首席专家）。</w:t>
      </w:r>
    </w:p>
    <w:p w14:paraId="6DE23D58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专家团队成员需满足下列条件：</w:t>
      </w:r>
    </w:p>
    <w:p w14:paraId="73CBE16A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政治素质过硬，拥护党的路线方针政策，以习近平新时代中国特色社会主义思想为指导，具有良好科学道德与社会责任感，无不良学术记录或社会失信行为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B3E4B5D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团队成员均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已取得学会个人会员资格或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所在单位为学会单位会员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FA97D10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首席专家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副高级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以上专业技术职称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或具有本领域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及以上工作经验；其他成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员需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中级及以上专业技术职称或本科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毕业5年以上；其他成员如为在校研究生，不受职称及工作年限限制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42AB70D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具备科普内容创作、公众演讲或活动组织能力，能满足约定的任务要求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541645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自愿投身水产科普工作，积极参与科技志愿服务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595F726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无传播伪科学、反科学信息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等行为。</w:t>
      </w:r>
    </w:p>
    <w:p w14:paraId="7AAC9A9F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认定程序：</w:t>
      </w:r>
    </w:p>
    <w:p w14:paraId="4996F776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专家团队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由首席专家自愿提出申请，经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省级水产学会、省级水产技术推广部门或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中国水产学会分支机构推荐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向学会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《中国水产学会首席科学传播专家推荐表》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3718DA0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资格初审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资质合规性、专业匹配度及任务承接能力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进行审查。</w:t>
      </w:r>
    </w:p>
    <w:p w14:paraId="6B0C0116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专家评审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学会组织评审组从专业能力、科普潜力、领域代表性等方面综合评审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形成建议名单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3D7E18">
      <w:pPr>
        <w:adjustRightInd w:val="0"/>
        <w:snapToGrid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学会秘书长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办公会、站会常务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会议审议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后发布专家团队名单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67ACC4F">
      <w:pPr>
        <w:adjustRightInd w:val="0"/>
        <w:snapToGrid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签订协议。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团队首席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与学会签订《中国水产学会科学传播专家团队协议书》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85CC8D">
      <w:pPr>
        <w:pStyle w:val="4"/>
        <w:spacing w:before="0" w:after="0" w:line="560" w:lineRule="exact"/>
        <w:ind w:firstLine="643" w:firstLineChars="200"/>
        <w:jc w:val="center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第三章 管理与</w:t>
      </w:r>
      <w:r>
        <w:rPr>
          <w:rFonts w:hint="default" w:ascii="Times New Roman" w:hAnsi="Times New Roman" w:eastAsia="仿宋_GB2312" w:cs="Times New Roman"/>
          <w:lang w:val="en-US" w:eastAsia="zh-CN"/>
        </w:rPr>
        <w:t>考核</w:t>
      </w:r>
    </w:p>
    <w:p w14:paraId="58D430FC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主要职责：</w:t>
      </w:r>
    </w:p>
    <w:p w14:paraId="3E9E960A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学会安排的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，积极参与学会组织的“全国水产科技活动周”“水产科普月”等活动，协助开展基层科普指导、内容评审，积极开展公益服务，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对学会科普工作提出意见建议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247F8F5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遵守科普工作规范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创作内容科学准确，无伪科学、误导性信息及商业广告植入，不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擅自以“科学传播专家”名义开展营利性活动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B08D5FB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配合日常管理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按要求提交相关工作年度总结材料，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信息变更提前15个工作日书面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备案。</w:t>
      </w:r>
    </w:p>
    <w:p w14:paraId="4346CF69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团队成员每年参加各类科普培训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人数不少于三分之一。</w:t>
      </w:r>
    </w:p>
    <w:p w14:paraId="5B82E055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专家团队实行“年度自评+年度考核”的动态管理机制：</w:t>
      </w:r>
    </w:p>
    <w:p w14:paraId="3A58EBCD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年度自评：专家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前完成《年度履职自评表》并附佐证材料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3F8FAC8">
      <w:pPr>
        <w:pStyle w:val="20"/>
        <w:numPr>
          <w:ilvl w:val="0"/>
          <w:numId w:val="0"/>
        </w:numPr>
        <w:spacing w:before="0" w:after="0" w:line="560" w:lineRule="exact"/>
        <w:ind w:lef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年度考核：学会结合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专家团队提交科普作品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科普活动总结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进行考核。</w:t>
      </w:r>
    </w:p>
    <w:p w14:paraId="4BBBF1CB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考核结果应用：</w:t>
      </w:r>
    </w:p>
    <w:p w14:paraId="7B00E70C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年度优秀：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对年度考核为优秀等级的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团队，给予通报表扬，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优先向中国科协推荐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优秀科普作品或科普首席专家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9B67A7F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年度合格：正常履行聘期职责，可参与常规科普活动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6EF9634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年度不合格：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在年度考核结果公布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1个月内提交整改计划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，未按期整改的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，终止《协议》并收回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聘书。</w:t>
      </w:r>
    </w:p>
    <w:p w14:paraId="34725BF1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专家申请退出或依托单位变更的，需提前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个工作日提交书面申请，经审核同意后办理手续；聘期届满，资格自动终止，不得再以专家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名义开展活动。</w:t>
      </w:r>
    </w:p>
    <w:p w14:paraId="28BC1229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有下列情形之一的，学会直接撤销专家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资格并公示：</w:t>
      </w:r>
    </w:p>
    <w:p w14:paraId="20191FD0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违反学会章程或本办法，造成不良社会影响的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B449D1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提交材料弄虚作假、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首席专家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存在学术不端或违法违纪行为的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0F90C8C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连续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个月未履行职责，或无正当理由拒绝完成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28E793F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传播伪科学、反科学信息，或擅自开展商业推广的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A9F33A">
      <w:pPr>
        <w:pStyle w:val="4"/>
        <w:spacing w:before="0" w:after="0" w:line="560" w:lineRule="exact"/>
        <w:ind w:firstLine="643" w:firstLineChars="20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第</w:t>
      </w:r>
      <w:r>
        <w:rPr>
          <w:rFonts w:hint="default" w:ascii="Times New Roman" w:hAnsi="Times New Roman" w:eastAsia="仿宋_GB2312" w:cs="Times New Roman"/>
          <w:lang w:eastAsia="zh-CN"/>
        </w:rPr>
        <w:t>四</w:t>
      </w:r>
      <w:r>
        <w:rPr>
          <w:rFonts w:hint="default" w:ascii="Times New Roman" w:hAnsi="Times New Roman" w:eastAsia="仿宋_GB2312" w:cs="Times New Roman"/>
        </w:rPr>
        <w:t>章 附则</w:t>
      </w:r>
    </w:p>
    <w:p w14:paraId="0FF69197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本办法由中国水产学会负责解释。</w:t>
      </w:r>
    </w:p>
    <w:p w14:paraId="4C4D918A">
      <w:pPr>
        <w:pStyle w:val="20"/>
        <w:spacing w:before="0"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本办法自发布之日起施行。</w:t>
      </w:r>
    </w:p>
    <w:p w14:paraId="360C0DD9">
      <w:pPr>
        <w:pStyle w:val="21"/>
        <w:pBdr>
          <w:left w:val="single" w:color="BBBFC4" w:sz="18" w:space="0"/>
        </w:pBdr>
        <w:spacing w:before="0" w:after="0" w:line="560" w:lineRule="exact"/>
        <w:jc w:val="both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A568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F3928">
                          <w:pPr>
                            <w:pStyle w:val="9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</w:rPr>
                            <w:t>1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F3928">
                    <w:pPr>
                      <w:pStyle w:val="9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color w:val="auto"/>
                      </w:rPr>
                      <w:t>1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57A463D"/>
    <w:rsid w:val="0B6634E1"/>
    <w:rsid w:val="10DA2745"/>
    <w:rsid w:val="17FD309F"/>
    <w:rsid w:val="1E9D1EC1"/>
    <w:rsid w:val="23251E8F"/>
    <w:rsid w:val="2713210C"/>
    <w:rsid w:val="296C613D"/>
    <w:rsid w:val="38DF5A22"/>
    <w:rsid w:val="3FF70BD1"/>
    <w:rsid w:val="472A224F"/>
    <w:rsid w:val="4A0E0630"/>
    <w:rsid w:val="4CE51E81"/>
    <w:rsid w:val="53AA0BC8"/>
    <w:rsid w:val="544D495C"/>
    <w:rsid w:val="58243F2D"/>
    <w:rsid w:val="5F615D45"/>
    <w:rsid w:val="62AA5640"/>
    <w:rsid w:val="63C52A50"/>
    <w:rsid w:val="65BB339B"/>
    <w:rsid w:val="68A2627E"/>
    <w:rsid w:val="69B750CD"/>
    <w:rsid w:val="69C11662"/>
    <w:rsid w:val="77DDD4F6"/>
    <w:rsid w:val="77FFC76B"/>
    <w:rsid w:val="7F9FBE83"/>
    <w:rsid w:val="7FDE271D"/>
    <w:rsid w:val="7FEA482C"/>
    <w:rsid w:val="97BF3998"/>
    <w:rsid w:val="EBFD04E3"/>
    <w:rsid w:val="EF5B9E57"/>
    <w:rsid w:val="FF7BA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1765</Words>
  <Characters>1776</Characters>
  <TotalTime>49</TotalTime>
  <ScaleCrop>false</ScaleCrop>
  <LinksUpToDate>false</LinksUpToDate>
  <CharactersWithSpaces>1793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Un-named</dc:creator>
  <cp:lastModifiedBy>nyncbuser</cp:lastModifiedBy>
  <cp:lastPrinted>2025-11-26T15:04:00Z</cp:lastPrinted>
  <dcterms:modified xsi:type="dcterms:W3CDTF">2026-03-30T08:39:59Z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eyJoZGlkIjoiZmZjZjI2OTc4MzQ5ODA4MzQyMzA5MDY4MDc0YzkyNzAiLCJ1c2VySWQiOiI1OTg2ODU5MjEifQ==</vt:lpwstr>
  </property>
  <property fmtid="{D5CDD505-2E9C-101B-9397-08002B2CF9AE}" pid="4" name="ICV">
    <vt:lpwstr>ED7139E6C9A41A3E17149D694EC3D513_43</vt:lpwstr>
  </property>
</Properties>
</file>